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76" w:lineRule="auto"/>
        <w:jc w:val="both"/>
        <w:rPr>
          <w:rFonts w:ascii="Cambria" w:cs="Cambria" w:eastAsia="Cambria" w:hAnsi="Cambria"/>
          <w:b w:val="1"/>
          <w:sz w:val="24"/>
          <w:szCs w:val="24"/>
          <w:highlight w:val="white"/>
          <w:u w:val="single"/>
        </w:rPr>
      </w:pPr>
      <w:r w:rsidDel="00000000" w:rsidR="00000000" w:rsidRPr="00000000">
        <w:rPr>
          <w:rFonts w:ascii="Cambria" w:cs="Cambria" w:eastAsia="Cambria" w:hAnsi="Cambria"/>
          <w:b w:val="1"/>
          <w:sz w:val="24"/>
          <w:szCs w:val="24"/>
          <w:highlight w:val="white"/>
          <w:u w:val="single"/>
          <w:rtl w:val="0"/>
        </w:rPr>
        <w:t xml:space="preserve">Program Overview: </w:t>
      </w:r>
    </w:p>
    <w:p w:rsidR="00000000" w:rsidDel="00000000" w:rsidP="00000000" w:rsidRDefault="00000000" w:rsidRPr="00000000" w14:paraId="00000002">
      <w:pPr>
        <w:spacing w:after="240" w:before="240" w:line="276" w:lineRule="auto"/>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This tailored program equips HR professionals with advanced HR Legal Compliance, ensuring they are well-versed in legal HR  frameworks and industry best practices. By enrolling in this course, you’ll gain the tools to streamline and ensure compliance with labor laws, strengthen your ability to minimize legal risks, and empower you to implement ethical and inclusive recruitment practices, making you a valuable asset to any organization.</w:t>
      </w:r>
    </w:p>
    <w:p w:rsidR="00000000" w:rsidDel="00000000" w:rsidP="00000000" w:rsidRDefault="00000000" w:rsidRPr="00000000" w14:paraId="00000003">
      <w:pPr>
        <w:spacing w:line="240" w:lineRule="auto"/>
        <w:jc w:val="both"/>
        <w:rPr>
          <w:rFonts w:ascii="Cambria" w:cs="Cambria" w:eastAsia="Cambria" w:hAnsi="Cambria"/>
          <w:b w:val="1"/>
          <w:sz w:val="24"/>
          <w:szCs w:val="24"/>
          <w:highlight w:val="white"/>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45"/>
        <w:gridCol w:w="6615"/>
        <w:tblGridChange w:id="0">
          <w:tblGrid>
            <w:gridCol w:w="2745"/>
            <w:gridCol w:w="6615"/>
          </w:tblGrid>
        </w:tblGridChange>
      </w:tblGrid>
      <w:tr>
        <w:trPr>
          <w:cantSplit w:val="0"/>
          <w:trHeight w:val="1230" w:hRule="atLeast"/>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04">
            <w:pPr>
              <w:spacing w:line="240" w:lineRule="auto"/>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About Trainer</w:t>
            </w:r>
          </w:p>
          <w:p w:rsidR="00000000" w:rsidDel="00000000" w:rsidP="00000000" w:rsidRDefault="00000000" w:rsidRPr="00000000" w14:paraId="00000005">
            <w:pPr>
              <w:spacing w:line="240" w:lineRule="auto"/>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Pr>
              <w:drawing>
                <wp:inline distB="114300" distT="114300" distL="114300" distR="114300">
                  <wp:extent cx="1128713" cy="1100495"/>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128713" cy="110049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line="240" w:lineRule="auto"/>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HR Legal Compliance Trainer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numPr>
                <w:ilvl w:val="0"/>
                <w:numId w:val="5"/>
              </w:numPr>
              <w:spacing w:line="240" w:lineRule="auto"/>
              <w:ind w:left="720" w:hanging="360"/>
              <w:jc w:val="both"/>
              <w:rPr>
                <w:rFonts w:ascii="Cambria" w:cs="Cambria" w:eastAsia="Cambria" w:hAnsi="Cambria"/>
                <w:b w:val="1"/>
                <w:color w:val="2a2e3a"/>
                <w:sz w:val="24"/>
                <w:szCs w:val="24"/>
                <w:highlight w:val="white"/>
              </w:rPr>
            </w:pPr>
            <w:r w:rsidDel="00000000" w:rsidR="00000000" w:rsidRPr="00000000">
              <w:rPr>
                <w:rFonts w:ascii="Cambria" w:cs="Cambria" w:eastAsia="Cambria" w:hAnsi="Cambria"/>
                <w:b w:val="1"/>
                <w:color w:val="2a2e3a"/>
                <w:sz w:val="24"/>
                <w:szCs w:val="24"/>
                <w:highlight w:val="white"/>
                <w:rtl w:val="0"/>
              </w:rPr>
              <w:t xml:space="preserve">Kalpana Sakthivel, Founder &amp; CEO of The HR Scope. </w:t>
            </w:r>
          </w:p>
          <w:p w:rsidR="00000000" w:rsidDel="00000000" w:rsidP="00000000" w:rsidRDefault="00000000" w:rsidRPr="00000000" w14:paraId="00000008">
            <w:pPr>
              <w:numPr>
                <w:ilvl w:val="0"/>
                <w:numId w:val="5"/>
              </w:numPr>
              <w:spacing w:line="240" w:lineRule="auto"/>
              <w:ind w:left="720" w:hanging="360"/>
              <w:jc w:val="both"/>
              <w:rPr>
                <w:rFonts w:ascii="Cambria" w:cs="Cambria" w:eastAsia="Cambria" w:hAnsi="Cambria"/>
                <w:b w:val="1"/>
                <w:color w:val="2a2e3a"/>
                <w:sz w:val="24"/>
                <w:szCs w:val="24"/>
                <w:highlight w:val="white"/>
              </w:rPr>
            </w:pPr>
            <w:r w:rsidDel="00000000" w:rsidR="00000000" w:rsidRPr="00000000">
              <w:rPr>
                <w:rFonts w:ascii="Cambria" w:cs="Cambria" w:eastAsia="Cambria" w:hAnsi="Cambria"/>
                <w:b w:val="1"/>
                <w:color w:val="2a2e3a"/>
                <w:sz w:val="24"/>
                <w:szCs w:val="24"/>
                <w:highlight w:val="white"/>
                <w:rtl w:val="0"/>
              </w:rPr>
              <w:t xml:space="preserve">Helped 25+ companies </w:t>
            </w:r>
            <w:r w:rsidDel="00000000" w:rsidR="00000000" w:rsidRPr="00000000">
              <w:rPr>
                <w:rFonts w:ascii="Cambria" w:cs="Cambria" w:eastAsia="Cambria" w:hAnsi="Cambria"/>
                <w:color w:val="2a2e3a"/>
                <w:sz w:val="24"/>
                <w:szCs w:val="24"/>
                <w:highlight w:val="white"/>
                <w:rtl w:val="0"/>
              </w:rPr>
              <w:t xml:space="preserve">build Legally compliant Workplace &amp; HR System</w:t>
            </w:r>
          </w:p>
          <w:p w:rsidR="00000000" w:rsidDel="00000000" w:rsidP="00000000" w:rsidRDefault="00000000" w:rsidRPr="00000000" w14:paraId="00000009">
            <w:pPr>
              <w:numPr>
                <w:ilvl w:val="0"/>
                <w:numId w:val="5"/>
              </w:numPr>
              <w:spacing w:line="240" w:lineRule="auto"/>
              <w:ind w:left="720" w:hanging="360"/>
              <w:jc w:val="both"/>
              <w:rPr>
                <w:rFonts w:ascii="Cambria" w:cs="Cambria" w:eastAsia="Cambria" w:hAnsi="Cambria"/>
                <w:b w:val="1"/>
                <w:color w:val="2a2e3a"/>
                <w:sz w:val="24"/>
                <w:szCs w:val="24"/>
                <w:highlight w:val="white"/>
              </w:rPr>
            </w:pPr>
            <w:r w:rsidDel="00000000" w:rsidR="00000000" w:rsidRPr="00000000">
              <w:rPr>
                <w:rFonts w:ascii="Cambria" w:cs="Cambria" w:eastAsia="Cambria" w:hAnsi="Cambria"/>
                <w:b w:val="1"/>
                <w:color w:val="2a2e3a"/>
                <w:sz w:val="24"/>
                <w:szCs w:val="24"/>
                <w:highlight w:val="white"/>
                <w:rtl w:val="0"/>
              </w:rPr>
              <w:t xml:space="preserve">Trained 120+ HR </w:t>
            </w:r>
            <w:r w:rsidDel="00000000" w:rsidR="00000000" w:rsidRPr="00000000">
              <w:rPr>
                <w:rFonts w:ascii="Cambria" w:cs="Cambria" w:eastAsia="Cambria" w:hAnsi="Cambria"/>
                <w:color w:val="2a2e3a"/>
                <w:sz w:val="24"/>
                <w:szCs w:val="24"/>
                <w:highlight w:val="white"/>
                <w:rtl w:val="0"/>
              </w:rPr>
              <w:t xml:space="preserve">Managers/ business owners, India</w:t>
            </w:r>
          </w:p>
          <w:p w:rsidR="00000000" w:rsidDel="00000000" w:rsidP="00000000" w:rsidRDefault="00000000" w:rsidRPr="00000000" w14:paraId="0000000A">
            <w:pPr>
              <w:numPr>
                <w:ilvl w:val="0"/>
                <w:numId w:val="5"/>
              </w:numPr>
              <w:spacing w:line="240" w:lineRule="auto"/>
              <w:ind w:left="720" w:hanging="360"/>
              <w:jc w:val="both"/>
              <w:rPr>
                <w:rFonts w:ascii="Cambria" w:cs="Cambria" w:eastAsia="Cambria" w:hAnsi="Cambria"/>
                <w:b w:val="1"/>
                <w:color w:val="2a2e3a"/>
                <w:sz w:val="24"/>
                <w:szCs w:val="24"/>
                <w:highlight w:val="white"/>
              </w:rPr>
            </w:pPr>
            <w:r w:rsidDel="00000000" w:rsidR="00000000" w:rsidRPr="00000000">
              <w:rPr>
                <w:rFonts w:ascii="Cambria" w:cs="Cambria" w:eastAsia="Cambria" w:hAnsi="Cambria"/>
                <w:b w:val="1"/>
                <w:color w:val="2a2e3a"/>
                <w:sz w:val="24"/>
                <w:szCs w:val="24"/>
                <w:highlight w:val="white"/>
                <w:rtl w:val="0"/>
              </w:rPr>
              <w:t xml:space="preserve">Served in 4+ Countries</w:t>
            </w:r>
          </w:p>
          <w:p w:rsidR="00000000" w:rsidDel="00000000" w:rsidP="00000000" w:rsidRDefault="00000000" w:rsidRPr="00000000" w14:paraId="0000000B">
            <w:pPr>
              <w:numPr>
                <w:ilvl w:val="0"/>
                <w:numId w:val="5"/>
              </w:numPr>
              <w:spacing w:line="240" w:lineRule="auto"/>
              <w:ind w:left="720" w:hanging="360"/>
              <w:jc w:val="both"/>
              <w:rPr>
                <w:rFonts w:ascii="Cambria" w:cs="Cambria" w:eastAsia="Cambria" w:hAnsi="Cambria"/>
                <w:b w:val="1"/>
                <w:color w:val="2a2e3a"/>
                <w:sz w:val="24"/>
                <w:szCs w:val="24"/>
                <w:highlight w:val="white"/>
              </w:rPr>
            </w:pPr>
            <w:r w:rsidDel="00000000" w:rsidR="00000000" w:rsidRPr="00000000">
              <w:rPr>
                <w:rFonts w:ascii="Cambria" w:cs="Cambria" w:eastAsia="Cambria" w:hAnsi="Cambria"/>
                <w:color w:val="2a2e3a"/>
                <w:sz w:val="24"/>
                <w:szCs w:val="24"/>
                <w:highlight w:val="white"/>
                <w:rtl w:val="0"/>
              </w:rPr>
              <w:t xml:space="preserve">Been in a core role for the</w:t>
            </w:r>
            <w:r w:rsidDel="00000000" w:rsidR="00000000" w:rsidRPr="00000000">
              <w:rPr>
                <w:rFonts w:ascii="Cambria" w:cs="Cambria" w:eastAsia="Cambria" w:hAnsi="Cambria"/>
                <w:b w:val="1"/>
                <w:color w:val="2a2e3a"/>
                <w:sz w:val="24"/>
                <w:szCs w:val="24"/>
                <w:highlight w:val="white"/>
                <w:rtl w:val="0"/>
              </w:rPr>
              <w:t xml:space="preserve"> 80+ Top Global Organizations/ hiring/Talent Management.</w:t>
            </w:r>
          </w:p>
          <w:p w:rsidR="00000000" w:rsidDel="00000000" w:rsidP="00000000" w:rsidRDefault="00000000" w:rsidRPr="00000000" w14:paraId="0000000C">
            <w:pPr>
              <w:numPr>
                <w:ilvl w:val="0"/>
                <w:numId w:val="5"/>
              </w:numPr>
              <w:spacing w:line="240" w:lineRule="auto"/>
              <w:ind w:left="720" w:hanging="360"/>
              <w:jc w:val="both"/>
              <w:rPr>
                <w:rFonts w:ascii="Cambria" w:cs="Cambria" w:eastAsia="Cambria" w:hAnsi="Cambria"/>
                <w:b w:val="1"/>
                <w:color w:val="2a2e3a"/>
                <w:sz w:val="24"/>
                <w:szCs w:val="24"/>
                <w:highlight w:val="white"/>
              </w:rPr>
            </w:pPr>
            <w:r w:rsidDel="00000000" w:rsidR="00000000" w:rsidRPr="00000000">
              <w:rPr>
                <w:rFonts w:ascii="Cambria" w:cs="Cambria" w:eastAsia="Cambria" w:hAnsi="Cambria"/>
                <w:color w:val="2a2e3a"/>
                <w:sz w:val="24"/>
                <w:szCs w:val="24"/>
                <w:highlight w:val="white"/>
                <w:rtl w:val="0"/>
              </w:rPr>
              <w:t xml:space="preserve">TechSprint Companies</w:t>
            </w:r>
            <w:r w:rsidDel="00000000" w:rsidR="00000000" w:rsidRPr="00000000">
              <w:rPr>
                <w:rFonts w:ascii="Cambria" w:cs="Cambria" w:eastAsia="Cambria" w:hAnsi="Cambria"/>
                <w:b w:val="1"/>
                <w:color w:val="2a2e3a"/>
                <w:sz w:val="24"/>
                <w:szCs w:val="24"/>
                <w:highlight w:val="white"/>
                <w:rtl w:val="0"/>
              </w:rPr>
              <w:t xml:space="preserve"> HR Advisor/Policy designer. </w:t>
            </w:r>
          </w:p>
        </w:tc>
      </w:tr>
      <w:tr>
        <w:trPr>
          <w:cantSplit w:val="0"/>
          <w:trHeight w:val="1097.0094981511577" w:hRule="atLeast"/>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0D">
            <w:pPr>
              <w:keepNext w:val="1"/>
              <w:keepLines w:val="1"/>
              <w:spacing w:line="240" w:lineRule="auto"/>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Career Development Training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Pr>
              <w:drawing>
                <wp:inline distB="114300" distT="114300" distL="114300" distR="114300">
                  <wp:extent cx="852488" cy="760822"/>
                  <wp:effectExtent b="0" l="0" r="0" t="0"/>
                  <wp:docPr id="4"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852488" cy="760822"/>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tl w:val="0"/>
              </w:rPr>
              <w:t xml:space="preserve">Career Building Training with Career coach </w:t>
            </w:r>
          </w:p>
          <w:p w:rsidR="00000000" w:rsidDel="00000000" w:rsidP="00000000" w:rsidRDefault="00000000" w:rsidRPr="00000000" w14:paraId="00000010">
            <w:pPr>
              <w:keepNext w:val="1"/>
              <w:keepLines w:val="1"/>
              <w:spacing w:line="240" w:lineRule="auto"/>
              <w:jc w:val="both"/>
              <w:rPr>
                <w:rFonts w:ascii="Cambria" w:cs="Cambria" w:eastAsia="Cambria" w:hAnsi="Cambria"/>
                <w:b w:val="1"/>
                <w:color w:val="ff0000"/>
                <w:sz w:val="24"/>
                <w:szCs w:val="24"/>
                <w:highlight w:val="white"/>
              </w:rPr>
            </w:pPr>
            <w:r w:rsidDel="00000000" w:rsidR="00000000" w:rsidRPr="00000000">
              <w:rPr>
                <w:rFonts w:ascii="Cambria" w:cs="Cambria" w:eastAsia="Cambria" w:hAnsi="Cambria"/>
                <w:b w:val="1"/>
                <w:color w:val="ff0000"/>
                <w:sz w:val="24"/>
                <w:szCs w:val="24"/>
                <w:highlight w:val="white"/>
                <w:rtl w:val="0"/>
              </w:rPr>
              <w:t xml:space="preserve">Dr. Jominy Joice-  Singapore</w:t>
            </w:r>
          </w:p>
          <w:p w:rsidR="00000000" w:rsidDel="00000000" w:rsidP="00000000" w:rsidRDefault="00000000" w:rsidRPr="00000000" w14:paraId="00000011">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tl w:val="0"/>
              </w:rPr>
              <w:t xml:space="preserve">Career Coach | Trainer | Speaker | Author|  </w:t>
            </w:r>
          </w:p>
          <w:p w:rsidR="00000000" w:rsidDel="00000000" w:rsidP="00000000" w:rsidRDefault="00000000" w:rsidRPr="00000000" w14:paraId="00000012">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tl w:val="0"/>
              </w:rPr>
              <w:t xml:space="preserve">Trained 20,000+ students from 5+ countries </w:t>
            </w:r>
          </w:p>
          <w:p w:rsidR="00000000" w:rsidDel="00000000" w:rsidP="00000000" w:rsidRDefault="00000000" w:rsidRPr="00000000" w14:paraId="00000013">
            <w:pPr>
              <w:keepNext w:val="1"/>
              <w:keepLines w:val="1"/>
              <w:spacing w:line="240" w:lineRule="auto"/>
              <w:jc w:val="both"/>
              <w:rPr>
                <w:rFonts w:ascii="Cambria" w:cs="Cambria" w:eastAsia="Cambria" w:hAnsi="Cambria"/>
                <w:b w:val="1"/>
                <w:sz w:val="24"/>
                <w:szCs w:val="24"/>
                <w:shd w:fill="ff9900" w:val="clear"/>
              </w:rPr>
            </w:pPr>
            <w:r w:rsidDel="00000000" w:rsidR="00000000" w:rsidRPr="00000000">
              <w:rPr>
                <w:rFonts w:ascii="Cambria" w:cs="Cambria" w:eastAsia="Cambria" w:hAnsi="Cambria"/>
                <w:b w:val="1"/>
                <w:sz w:val="24"/>
                <w:szCs w:val="24"/>
                <w:shd w:fill="ff9900" w:val="clear"/>
                <w:rtl w:val="0"/>
              </w:rPr>
              <w:t xml:space="preserve">(Value: Rs. 10,000 – Yours Free!) </w:t>
            </w:r>
          </w:p>
        </w:tc>
      </w:tr>
      <w:tr>
        <w:trPr>
          <w:cantSplit w:val="0"/>
          <w:trHeight w:val="1097.0094981511577" w:hRule="atLeast"/>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14">
            <w:pPr>
              <w:keepNext w:val="1"/>
              <w:keepLines w:val="1"/>
              <w:spacing w:line="240" w:lineRule="auto"/>
              <w:jc w:val="both"/>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15">
            <w:pPr>
              <w:keepNext w:val="1"/>
              <w:keepLines w:val="1"/>
              <w:spacing w:line="240" w:lineRule="auto"/>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Personal Branding Coaching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Pr>
              <w:drawing>
                <wp:inline distB="114300" distT="114300" distL="114300" distR="114300">
                  <wp:extent cx="652463" cy="668774"/>
                  <wp:effectExtent b="0" l="0" r="0" t="0"/>
                  <wp:docPr id="5"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52463" cy="668774"/>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tl w:val="0"/>
              </w:rPr>
              <w:t xml:space="preserve">Personal &amp; Professional Branding Coaching for HRs</w:t>
            </w:r>
          </w:p>
          <w:p w:rsidR="00000000" w:rsidDel="00000000" w:rsidP="00000000" w:rsidRDefault="00000000" w:rsidRPr="00000000" w14:paraId="00000018">
            <w:pPr>
              <w:keepNext w:val="1"/>
              <w:keepLines w:val="1"/>
              <w:spacing w:line="240" w:lineRule="auto"/>
              <w:jc w:val="both"/>
              <w:rPr>
                <w:rFonts w:ascii="Cambria" w:cs="Cambria" w:eastAsia="Cambria" w:hAnsi="Cambria"/>
                <w:b w:val="1"/>
                <w:sz w:val="24"/>
                <w:szCs w:val="24"/>
                <w:highlight w:val="white"/>
              </w:rPr>
            </w:pPr>
            <w:hyperlink r:id="rId9">
              <w:r w:rsidDel="00000000" w:rsidR="00000000" w:rsidRPr="00000000">
                <w:rPr>
                  <w:rFonts w:ascii="Cambria" w:cs="Cambria" w:eastAsia="Cambria" w:hAnsi="Cambria"/>
                  <w:b w:val="1"/>
                  <w:color w:val="ff0000"/>
                  <w:sz w:val="24"/>
                  <w:szCs w:val="24"/>
                  <w:highlight w:val="white"/>
                  <w:rtl w:val="0"/>
                </w:rPr>
                <w:t xml:space="preserve">Monika Chandran</w:t>
              </w:r>
            </w:hyperlink>
            <w:r w:rsidDel="00000000" w:rsidR="00000000" w:rsidRPr="00000000">
              <w:rPr>
                <w:rFonts w:ascii="Cambria" w:cs="Cambria" w:eastAsia="Cambria" w:hAnsi="Cambria"/>
                <w:b w:val="1"/>
                <w:color w:val="ff0000"/>
                <w:sz w:val="24"/>
                <w:szCs w:val="24"/>
                <w:highlight w:val="white"/>
                <w:rtl w:val="0"/>
              </w:rPr>
              <w:t xml:space="preserve"> |LinkedIn Strategist </w:t>
            </w:r>
            <w:r w:rsidDel="00000000" w:rsidR="00000000" w:rsidRPr="00000000">
              <w:rPr>
                <w:rFonts w:ascii="Cambria" w:cs="Cambria" w:eastAsia="Cambria" w:hAnsi="Cambria"/>
                <w:b w:val="1"/>
                <w:sz w:val="24"/>
                <w:szCs w:val="24"/>
                <w:highlight w:val="white"/>
                <w:rtl w:val="0"/>
              </w:rPr>
              <w:t xml:space="preserve"> |Public Speaking</w:t>
            </w:r>
          </w:p>
          <w:p w:rsidR="00000000" w:rsidDel="00000000" w:rsidP="00000000" w:rsidRDefault="00000000" w:rsidRPr="00000000" w14:paraId="00000019">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shd w:fill="ff9900" w:val="clear"/>
                <w:rtl w:val="0"/>
              </w:rPr>
              <w:t xml:space="preserve">(Value: Rs. 10,000 – Yours Free!) </w:t>
            </w:r>
            <w:r w:rsidDel="00000000" w:rsidR="00000000" w:rsidRPr="00000000">
              <w:rPr>
                <w:rtl w:val="0"/>
              </w:rPr>
            </w:r>
          </w:p>
        </w:tc>
      </w:tr>
      <w:tr>
        <w:trPr>
          <w:cantSplit w:val="0"/>
          <w:trHeight w:val="1097.0094981511577" w:hRule="atLeast"/>
          <w:tblHeader w:val="0"/>
        </w:trPr>
        <w:tc>
          <w:tcPr>
            <w:shd w:fill="ffe599" w:val="clear"/>
            <w:tcMar>
              <w:top w:w="100.0" w:type="dxa"/>
              <w:left w:w="100.0" w:type="dxa"/>
              <w:bottom w:w="100.0" w:type="dxa"/>
              <w:right w:w="100.0" w:type="dxa"/>
            </w:tcMar>
            <w:vAlign w:val="top"/>
          </w:tcPr>
          <w:p w:rsidR="00000000" w:rsidDel="00000000" w:rsidP="00000000" w:rsidRDefault="00000000" w:rsidRPr="00000000" w14:paraId="0000001A">
            <w:pPr>
              <w:spacing w:line="276"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Emotional Intelligence for HR Leadership Program &amp;  Leadership Communication.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Pr>
              <w:drawing>
                <wp:inline distB="114300" distT="114300" distL="114300" distR="114300">
                  <wp:extent cx="785813" cy="742950"/>
                  <wp:effectExtent b="0" l="0" r="0" t="0"/>
                  <wp:docPr id="3"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785813" cy="74295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tl w:val="0"/>
              </w:rPr>
              <w:t xml:space="preserve">HR Leadership Communication</w:t>
            </w:r>
          </w:p>
          <w:p w:rsidR="00000000" w:rsidDel="00000000" w:rsidP="00000000" w:rsidRDefault="00000000" w:rsidRPr="00000000" w14:paraId="0000001D">
            <w:pPr>
              <w:keepNext w:val="1"/>
              <w:keepLines w:val="1"/>
              <w:spacing w:line="240" w:lineRule="auto"/>
              <w:jc w:val="both"/>
              <w:rPr>
                <w:rFonts w:ascii="Cambria" w:cs="Cambria" w:eastAsia="Cambria" w:hAnsi="Cambria"/>
                <w:b w:val="1"/>
                <w:color w:val="ff0000"/>
                <w:sz w:val="24"/>
                <w:szCs w:val="24"/>
                <w:highlight w:val="white"/>
              </w:rPr>
            </w:pPr>
            <w:r w:rsidDel="00000000" w:rsidR="00000000" w:rsidRPr="00000000">
              <w:rPr>
                <w:rFonts w:ascii="Cambria" w:cs="Cambria" w:eastAsia="Cambria" w:hAnsi="Cambria"/>
                <w:b w:val="1"/>
                <w:color w:val="ff0000"/>
                <w:sz w:val="24"/>
                <w:szCs w:val="24"/>
                <w:highlight w:val="white"/>
                <w:rtl w:val="0"/>
              </w:rPr>
              <w:t xml:space="preserve">Prathiba Leo - Dubai- Business Communication Coach </w:t>
            </w:r>
          </w:p>
          <w:p w:rsidR="00000000" w:rsidDel="00000000" w:rsidP="00000000" w:rsidRDefault="00000000" w:rsidRPr="00000000" w14:paraId="0000001E">
            <w:pPr>
              <w:keepNext w:val="1"/>
              <w:keepLines w:val="1"/>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shd w:fill="ff9900" w:val="clear"/>
                <w:rtl w:val="0"/>
              </w:rPr>
              <w:t xml:space="preserve">(Value: Rs. 10,000 – Yours Free!) </w:t>
            </w:r>
            <w:r w:rsidDel="00000000" w:rsidR="00000000" w:rsidRPr="00000000">
              <w:rPr>
                <w:rtl w:val="0"/>
              </w:rPr>
            </w:r>
          </w:p>
        </w:tc>
      </w:tr>
    </w:tbl>
    <w:p w:rsidR="00000000" w:rsidDel="00000000" w:rsidP="00000000" w:rsidRDefault="00000000" w:rsidRPr="00000000" w14:paraId="0000001F">
      <w:pPr>
        <w:spacing w:after="240" w:before="240" w:line="276" w:lineRule="auto"/>
        <w:jc w:val="both"/>
        <w:rPr>
          <w:rFonts w:ascii="Cambria" w:cs="Cambria" w:eastAsia="Cambria" w:hAnsi="Cambria"/>
          <w:b w:val="1"/>
          <w:sz w:val="24"/>
          <w:szCs w:val="24"/>
          <w:highlight w:val="white"/>
          <w:u w:val="single"/>
        </w:rPr>
      </w:pPr>
      <w:r w:rsidDel="00000000" w:rsidR="00000000" w:rsidRPr="00000000">
        <w:rPr>
          <w:rFonts w:ascii="Cambria" w:cs="Cambria" w:eastAsia="Cambria" w:hAnsi="Cambria"/>
          <w:b w:val="1"/>
          <w:sz w:val="24"/>
          <w:szCs w:val="24"/>
          <w:highlight w:val="white"/>
          <w:u w:val="single"/>
          <w:rtl w:val="0"/>
        </w:rPr>
        <w:t xml:space="preserve">Why Choose This Program?</w:t>
      </w:r>
    </w:p>
    <w:p w:rsidR="00000000" w:rsidDel="00000000" w:rsidP="00000000" w:rsidRDefault="00000000" w:rsidRPr="00000000" w14:paraId="00000020">
      <w:pPr>
        <w:numPr>
          <w:ilvl w:val="0"/>
          <w:numId w:val="4"/>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Increasing Your</w:t>
      </w:r>
      <w:r w:rsidDel="00000000" w:rsidR="00000000" w:rsidRPr="00000000">
        <w:rPr>
          <w:rFonts w:ascii="Cambria" w:cs="Cambria" w:eastAsia="Cambria" w:hAnsi="Cambria"/>
          <w:b w:val="1"/>
          <w:sz w:val="24"/>
          <w:szCs w:val="24"/>
          <w:highlight w:val="white"/>
          <w:rtl w:val="0"/>
        </w:rPr>
        <w:t xml:space="preserve"> Market Value as an HR Strategic Top Management Leader</w:t>
      </w:r>
      <w:r w:rsidDel="00000000" w:rsidR="00000000" w:rsidRPr="00000000">
        <w:rPr>
          <w:rtl w:val="0"/>
        </w:rPr>
      </w:r>
    </w:p>
    <w:p w:rsidR="00000000" w:rsidDel="00000000" w:rsidP="00000000" w:rsidRDefault="00000000" w:rsidRPr="00000000" w14:paraId="00000021">
      <w:pPr>
        <w:numPr>
          <w:ilvl w:val="0"/>
          <w:numId w:val="4"/>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Become a </w:t>
      </w:r>
      <w:r w:rsidDel="00000000" w:rsidR="00000000" w:rsidRPr="00000000">
        <w:rPr>
          <w:rFonts w:ascii="Cambria" w:cs="Cambria" w:eastAsia="Cambria" w:hAnsi="Cambria"/>
          <w:b w:val="1"/>
          <w:sz w:val="24"/>
          <w:szCs w:val="24"/>
          <w:highlight w:val="white"/>
          <w:rtl w:val="0"/>
        </w:rPr>
        <w:t xml:space="preserve">highly valued HR leader</w:t>
      </w:r>
      <w:r w:rsidDel="00000000" w:rsidR="00000000" w:rsidRPr="00000000">
        <w:rPr>
          <w:rFonts w:ascii="Cambria" w:cs="Cambria" w:eastAsia="Cambria" w:hAnsi="Cambria"/>
          <w:sz w:val="24"/>
          <w:szCs w:val="24"/>
          <w:highlight w:val="white"/>
          <w:rtl w:val="0"/>
        </w:rPr>
        <w:t xml:space="preserve"> and increase your </w:t>
      </w:r>
      <w:r w:rsidDel="00000000" w:rsidR="00000000" w:rsidRPr="00000000">
        <w:rPr>
          <w:rFonts w:ascii="Cambria" w:cs="Cambria" w:eastAsia="Cambria" w:hAnsi="Cambria"/>
          <w:b w:val="1"/>
          <w:sz w:val="24"/>
          <w:szCs w:val="24"/>
          <w:highlight w:val="white"/>
          <w:rtl w:val="0"/>
        </w:rPr>
        <w:t xml:space="preserve">salary potential</w:t>
      </w:r>
      <w:r w:rsidDel="00000000" w:rsidR="00000000" w:rsidRPr="00000000">
        <w:rPr>
          <w:rFonts w:ascii="Cambria" w:cs="Cambria" w:eastAsia="Cambria" w:hAnsi="Cambria"/>
          <w:sz w:val="24"/>
          <w:szCs w:val="24"/>
          <w:highlight w:val="white"/>
          <w:rtl w:val="0"/>
        </w:rPr>
        <w:t xml:space="preserve">, you must shift from an operational role to a </w:t>
      </w:r>
      <w:r w:rsidDel="00000000" w:rsidR="00000000" w:rsidRPr="00000000">
        <w:rPr>
          <w:rFonts w:ascii="Cambria" w:cs="Cambria" w:eastAsia="Cambria" w:hAnsi="Cambria"/>
          <w:b w:val="1"/>
          <w:sz w:val="24"/>
          <w:szCs w:val="24"/>
          <w:highlight w:val="white"/>
          <w:rtl w:val="0"/>
        </w:rPr>
        <w:t xml:space="preserve">strategic advisory role</w:t>
      </w:r>
      <w:r w:rsidDel="00000000" w:rsidR="00000000" w:rsidRPr="00000000">
        <w:rPr>
          <w:rFonts w:ascii="Cambria" w:cs="Cambria" w:eastAsia="Cambria" w:hAnsi="Cambria"/>
          <w:sz w:val="24"/>
          <w:szCs w:val="24"/>
          <w:highlight w:val="white"/>
          <w:rtl w:val="0"/>
        </w:rPr>
        <w:t xml:space="preserve">. </w:t>
      </w:r>
    </w:p>
    <w:p w:rsidR="00000000" w:rsidDel="00000000" w:rsidP="00000000" w:rsidRDefault="00000000" w:rsidRPr="00000000" w14:paraId="00000022">
      <w:pPr>
        <w:numPr>
          <w:ilvl w:val="0"/>
          <w:numId w:val="4"/>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Develop Strong Business Acumen - Collaborate with Mgt teams to align </w:t>
      </w:r>
      <w:r w:rsidDel="00000000" w:rsidR="00000000" w:rsidRPr="00000000">
        <w:rPr>
          <w:rFonts w:ascii="Cambria" w:cs="Cambria" w:eastAsia="Cambria" w:hAnsi="Cambria"/>
          <w:b w:val="1"/>
          <w:sz w:val="24"/>
          <w:szCs w:val="24"/>
          <w:highlight w:val="white"/>
          <w:rtl w:val="0"/>
        </w:rPr>
        <w:t xml:space="preserve">HR initiatives with revenue growth</w:t>
      </w:r>
      <w:r w:rsidDel="00000000" w:rsidR="00000000" w:rsidRPr="00000000">
        <w:rPr>
          <w:rFonts w:ascii="Cambria" w:cs="Cambria" w:eastAsia="Cambria" w:hAnsi="Cambria"/>
          <w:sz w:val="24"/>
          <w:szCs w:val="24"/>
          <w:highlight w:val="white"/>
          <w:rtl w:val="0"/>
        </w:rPr>
        <w:t xml:space="preserve">. </w:t>
      </w:r>
    </w:p>
    <w:p w:rsidR="00000000" w:rsidDel="00000000" w:rsidP="00000000" w:rsidRDefault="00000000" w:rsidRPr="00000000" w14:paraId="00000023">
      <w:pPr>
        <w:numPr>
          <w:ilvl w:val="0"/>
          <w:numId w:val="4"/>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Offer </w:t>
      </w:r>
      <w:r w:rsidDel="00000000" w:rsidR="00000000" w:rsidRPr="00000000">
        <w:rPr>
          <w:rFonts w:ascii="Cambria" w:cs="Cambria" w:eastAsia="Cambria" w:hAnsi="Cambria"/>
          <w:b w:val="1"/>
          <w:sz w:val="24"/>
          <w:szCs w:val="24"/>
          <w:highlight w:val="white"/>
          <w:rtl w:val="0"/>
        </w:rPr>
        <w:t xml:space="preserve">Advisory services in HR compliance, risk assessment, and restructuring</w:t>
      </w:r>
      <w:r w:rsidDel="00000000" w:rsidR="00000000" w:rsidRPr="00000000">
        <w:rPr>
          <w:rFonts w:ascii="Cambria" w:cs="Cambria" w:eastAsia="Cambria" w:hAnsi="Cambria"/>
          <w:sz w:val="24"/>
          <w:szCs w:val="24"/>
          <w:highlight w:val="white"/>
          <w:rtl w:val="0"/>
        </w:rPr>
        <w:t xml:space="preserve">.</w:t>
      </w:r>
    </w:p>
    <w:p w:rsidR="00000000" w:rsidDel="00000000" w:rsidP="00000000" w:rsidRDefault="00000000" w:rsidRPr="00000000" w14:paraId="00000024">
      <w:pPr>
        <w:spacing w:after="240" w:before="240" w:line="276" w:lineRule="auto"/>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You can Prove by demonstrating how your HR strategies </w:t>
      </w:r>
      <w:r w:rsidDel="00000000" w:rsidR="00000000" w:rsidRPr="00000000">
        <w:rPr>
          <w:rFonts w:ascii="Cambria" w:cs="Cambria" w:eastAsia="Cambria" w:hAnsi="Cambria"/>
          <w:b w:val="1"/>
          <w:sz w:val="24"/>
          <w:szCs w:val="24"/>
          <w:highlight w:val="white"/>
          <w:rtl w:val="0"/>
        </w:rPr>
        <w:t xml:space="preserve">reduce legal risks, increase retention, and enhance profitability</w:t>
      </w:r>
      <w:r w:rsidDel="00000000" w:rsidR="00000000" w:rsidRPr="00000000">
        <w:rPr>
          <w:rFonts w:ascii="Cambria" w:cs="Cambria" w:eastAsia="Cambria" w:hAnsi="Cambria"/>
          <w:sz w:val="24"/>
          <w:szCs w:val="24"/>
          <w:highlight w:val="white"/>
          <w:rtl w:val="0"/>
        </w:rPr>
        <w:t xml:space="preserve">. </w:t>
      </w:r>
    </w:p>
    <w:p w:rsidR="00000000" w:rsidDel="00000000" w:rsidP="00000000" w:rsidRDefault="00000000" w:rsidRPr="00000000" w14:paraId="00000025">
      <w:pPr>
        <w:spacing w:after="240" w:before="240" w:line="276" w:lineRule="auto"/>
        <w:jc w:val="both"/>
        <w:rPr>
          <w:rFonts w:ascii="Cambria" w:cs="Cambria" w:eastAsia="Cambria" w:hAnsi="Cambria"/>
          <w:b w:val="1"/>
          <w:sz w:val="24"/>
          <w:szCs w:val="24"/>
          <w:highlight w:val="white"/>
          <w:u w:val="single"/>
        </w:rPr>
      </w:pPr>
      <w:r w:rsidDel="00000000" w:rsidR="00000000" w:rsidRPr="00000000">
        <w:rPr>
          <w:rFonts w:ascii="Cambria" w:cs="Cambria" w:eastAsia="Cambria" w:hAnsi="Cambria"/>
          <w:b w:val="1"/>
          <w:sz w:val="24"/>
          <w:szCs w:val="24"/>
          <w:highlight w:val="white"/>
          <w:u w:val="single"/>
          <w:rtl w:val="0"/>
        </w:rPr>
        <w:t xml:space="preserve">Syllabus Overview: </w:t>
      </w:r>
      <w:r w:rsidDel="00000000" w:rsidR="00000000" w:rsidRPr="00000000">
        <w:rPr>
          <w:rFonts w:ascii="Cambria" w:cs="Cambria" w:eastAsia="Cambria" w:hAnsi="Cambria"/>
          <w:b w:val="1"/>
          <w:sz w:val="24"/>
          <w:szCs w:val="24"/>
          <w:u w:val="single"/>
          <w:rtl w:val="0"/>
        </w:rPr>
        <w:t xml:space="preserve">12 Major Comprehensive Coverage</w:t>
      </w:r>
      <w:r w:rsidDel="00000000" w:rsidR="00000000" w:rsidRPr="00000000">
        <w:rPr>
          <w:rFonts w:ascii="Cambria" w:cs="Cambria" w:eastAsia="Cambria" w:hAnsi="Cambria"/>
          <w:b w:val="1"/>
          <w:sz w:val="24"/>
          <w:szCs w:val="24"/>
          <w:highlight w:val="white"/>
          <w:u w:val="single"/>
          <w:rtl w:val="0"/>
        </w:rPr>
        <w:t xml:space="preserve"> </w:t>
      </w:r>
    </w:p>
    <w:tbl>
      <w:tblPr>
        <w:tblStyle w:val="Table2"/>
        <w:tblW w:w="94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255"/>
        <w:tblGridChange w:id="0">
          <w:tblGrid>
            <w:gridCol w:w="3120"/>
            <w:gridCol w:w="3120"/>
            <w:gridCol w:w="325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rFonts w:ascii="Cambria" w:cs="Cambria" w:eastAsia="Cambria" w:hAnsi="Cambria"/>
                <w:b w:val="1"/>
                <w:sz w:val="24"/>
                <w:szCs w:val="24"/>
                <w:shd w:fill="ff9900" w:val="clear"/>
              </w:rPr>
            </w:pPr>
            <w:r w:rsidDel="00000000" w:rsidR="00000000" w:rsidRPr="00000000">
              <w:rPr>
                <w:rFonts w:ascii="Cambria" w:cs="Cambria" w:eastAsia="Cambria" w:hAnsi="Cambria"/>
                <w:b w:val="1"/>
                <w:sz w:val="24"/>
                <w:szCs w:val="24"/>
                <w:shd w:fill="ff9900" w:val="clear"/>
                <w:rtl w:val="0"/>
              </w:rPr>
              <w:t xml:space="preserve">Day 1 Outline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rFonts w:ascii="Cambria" w:cs="Cambria" w:eastAsia="Cambria" w:hAnsi="Cambria"/>
                <w:b w:val="1"/>
                <w:sz w:val="24"/>
                <w:szCs w:val="24"/>
                <w:shd w:fill="ff9900" w:val="clear"/>
              </w:rPr>
            </w:pPr>
            <w:r w:rsidDel="00000000" w:rsidR="00000000" w:rsidRPr="00000000">
              <w:rPr>
                <w:rFonts w:ascii="Cambria" w:cs="Cambria" w:eastAsia="Cambria" w:hAnsi="Cambria"/>
                <w:b w:val="1"/>
                <w:sz w:val="24"/>
                <w:szCs w:val="24"/>
                <w:shd w:fill="ff9900" w:val="clear"/>
                <w:rtl w:val="0"/>
              </w:rPr>
              <w:t xml:space="preserve">Day 2 Outline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rFonts w:ascii="Cambria" w:cs="Cambria" w:eastAsia="Cambria" w:hAnsi="Cambria"/>
                <w:b w:val="1"/>
                <w:sz w:val="24"/>
                <w:szCs w:val="24"/>
                <w:shd w:fill="ff9900" w:val="clear"/>
              </w:rPr>
            </w:pPr>
            <w:r w:rsidDel="00000000" w:rsidR="00000000" w:rsidRPr="00000000">
              <w:rPr>
                <w:rFonts w:ascii="Cambria" w:cs="Cambria" w:eastAsia="Cambria" w:hAnsi="Cambria"/>
                <w:b w:val="1"/>
                <w:sz w:val="24"/>
                <w:szCs w:val="24"/>
                <w:shd w:fill="ff9900" w:val="clear"/>
                <w:rtl w:val="0"/>
              </w:rPr>
              <w:t xml:space="preserve">Day 3 Outline</w:t>
            </w:r>
          </w:p>
        </w:tc>
      </w:tr>
      <w:tr>
        <w:trPr>
          <w:cantSplit w:val="0"/>
          <w:trHeight w:val="120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ind w:left="0" w:firstLine="0"/>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1) Indian Labour Laws &amp; Legal Workplace Framework /Compliance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pStyle w:val="Heading3"/>
              <w:keepNext w:val="0"/>
              <w:keepLines w:val="0"/>
              <w:spacing w:before="0" w:line="240" w:lineRule="auto"/>
              <w:rPr>
                <w:rFonts w:ascii="Cambria" w:cs="Cambria" w:eastAsia="Cambria" w:hAnsi="Cambria"/>
                <w:sz w:val="24"/>
                <w:szCs w:val="24"/>
                <w:highlight w:val="white"/>
              </w:rPr>
            </w:pPr>
            <w:bookmarkStart w:colFirst="0" w:colLast="0" w:name="_o8prdmdshrzq" w:id="0"/>
            <w:bookmarkEnd w:id="0"/>
            <w:r w:rsidDel="00000000" w:rsidR="00000000" w:rsidRPr="00000000">
              <w:rPr>
                <w:rFonts w:ascii="Cambria" w:cs="Cambria" w:eastAsia="Cambria" w:hAnsi="Cambria"/>
                <w:color w:val="000000"/>
                <w:sz w:val="24"/>
                <w:szCs w:val="24"/>
                <w:highlight w:val="white"/>
                <w:rtl w:val="0"/>
              </w:rPr>
              <w:t xml:space="preserve">3) Support &amp; Provisions Women &amp; Organisational safety, Legal Case Handling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5) Strategic HR Influence &amp; HR Analytics Mastery, Building a Mgt Approval Workflow</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pStyle w:val="Heading3"/>
              <w:keepNext w:val="0"/>
              <w:keepLines w:val="0"/>
              <w:spacing w:before="0" w:line="276" w:lineRule="auto"/>
              <w:ind w:left="0" w:firstLine="0"/>
              <w:rPr>
                <w:rFonts w:ascii="Cambria" w:cs="Cambria" w:eastAsia="Cambria" w:hAnsi="Cambria"/>
                <w:sz w:val="24"/>
                <w:szCs w:val="24"/>
                <w:highlight w:val="white"/>
              </w:rPr>
            </w:pPr>
            <w:bookmarkStart w:colFirst="0" w:colLast="0" w:name="_dblmup2j3ifb" w:id="1"/>
            <w:bookmarkEnd w:id="1"/>
            <w:r w:rsidDel="00000000" w:rsidR="00000000" w:rsidRPr="00000000">
              <w:rPr>
                <w:rFonts w:ascii="Cambria" w:cs="Cambria" w:eastAsia="Cambria" w:hAnsi="Cambria"/>
                <w:color w:val="000000"/>
                <w:sz w:val="24"/>
                <w:szCs w:val="24"/>
                <w:highlight w:val="white"/>
                <w:rtl w:val="0"/>
              </w:rPr>
              <w:t xml:space="preserve">2)Payroll &amp; Compensation Management, Legal Requirements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pStyle w:val="Heading3"/>
              <w:keepNext w:val="0"/>
              <w:keepLines w:val="0"/>
              <w:spacing w:before="0" w:line="276" w:lineRule="auto"/>
              <w:rPr>
                <w:rFonts w:ascii="Cambria" w:cs="Cambria" w:eastAsia="Cambria" w:hAnsi="Cambria"/>
                <w:sz w:val="24"/>
                <w:szCs w:val="24"/>
                <w:highlight w:val="white"/>
              </w:rPr>
            </w:pPr>
            <w:bookmarkStart w:colFirst="0" w:colLast="0" w:name="_no1q90g25521" w:id="2"/>
            <w:bookmarkEnd w:id="2"/>
            <w:r w:rsidDel="00000000" w:rsidR="00000000" w:rsidRPr="00000000">
              <w:rPr>
                <w:rFonts w:ascii="Cambria" w:cs="Cambria" w:eastAsia="Cambria" w:hAnsi="Cambria"/>
                <w:color w:val="000000"/>
                <w:sz w:val="24"/>
                <w:szCs w:val="24"/>
                <w:highlight w:val="white"/>
                <w:rtl w:val="0"/>
              </w:rPr>
              <w:t xml:space="preserve">4) Organizational Structuring &amp; Conducting Workplace Assessments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6) Statutory Compliance Structure &amp; Penalties for Non-Compliance/ Case Studies </w:t>
            </w:r>
          </w:p>
        </w:tc>
      </w:tr>
      <w:tr>
        <w:trPr>
          <w:cantSplit w:val="0"/>
          <w:trHeight w:val="296.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rFonts w:ascii="Cambria" w:cs="Cambria" w:eastAsia="Cambria" w:hAnsi="Cambria"/>
                <w:b w:val="1"/>
                <w:sz w:val="24"/>
                <w:szCs w:val="24"/>
                <w:shd w:fill="ff9900" w:val="clear"/>
              </w:rPr>
            </w:pPr>
            <w:r w:rsidDel="00000000" w:rsidR="00000000" w:rsidRPr="00000000">
              <w:rPr>
                <w:rFonts w:ascii="Cambria" w:cs="Cambria" w:eastAsia="Cambria" w:hAnsi="Cambria"/>
                <w:b w:val="1"/>
                <w:sz w:val="24"/>
                <w:szCs w:val="24"/>
                <w:shd w:fill="ff9900" w:val="clear"/>
                <w:rtl w:val="0"/>
              </w:rPr>
              <w:t xml:space="preserve">Day 4 Outline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rFonts w:ascii="Cambria" w:cs="Cambria" w:eastAsia="Cambria" w:hAnsi="Cambria"/>
                <w:b w:val="1"/>
                <w:sz w:val="24"/>
                <w:szCs w:val="24"/>
                <w:shd w:fill="ff9900" w:val="clear"/>
              </w:rPr>
            </w:pPr>
            <w:r w:rsidDel="00000000" w:rsidR="00000000" w:rsidRPr="00000000">
              <w:rPr>
                <w:rFonts w:ascii="Cambria" w:cs="Cambria" w:eastAsia="Cambria" w:hAnsi="Cambria"/>
                <w:b w:val="1"/>
                <w:sz w:val="24"/>
                <w:szCs w:val="24"/>
                <w:shd w:fill="ff9900" w:val="clear"/>
                <w:rtl w:val="0"/>
              </w:rPr>
              <w:t xml:space="preserve">Day 5 Outline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rFonts w:ascii="Cambria" w:cs="Cambria" w:eastAsia="Cambria" w:hAnsi="Cambria"/>
                <w:b w:val="1"/>
                <w:sz w:val="24"/>
                <w:szCs w:val="24"/>
                <w:shd w:fill="ff9900" w:val="clear"/>
              </w:rPr>
            </w:pPr>
            <w:r w:rsidDel="00000000" w:rsidR="00000000" w:rsidRPr="00000000">
              <w:rPr>
                <w:rFonts w:ascii="Cambria" w:cs="Cambria" w:eastAsia="Cambria" w:hAnsi="Cambria"/>
                <w:b w:val="1"/>
                <w:sz w:val="24"/>
                <w:szCs w:val="24"/>
                <w:shd w:fill="ff9900" w:val="clear"/>
                <w:rtl w:val="0"/>
              </w:rPr>
              <w:t xml:space="preserve">Day 6 Outline</w:t>
            </w:r>
          </w:p>
        </w:tc>
      </w:tr>
      <w:tr>
        <w:trPr>
          <w:cantSplit w:val="0"/>
          <w:trHeight w:val="1559.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pStyle w:val="Heading3"/>
              <w:keepNext w:val="0"/>
              <w:keepLines w:val="0"/>
              <w:spacing w:before="0" w:line="276" w:lineRule="auto"/>
              <w:jc w:val="both"/>
              <w:rPr>
                <w:rFonts w:ascii="Cambria" w:cs="Cambria" w:eastAsia="Cambria" w:hAnsi="Cambria"/>
                <w:sz w:val="24"/>
                <w:szCs w:val="24"/>
                <w:highlight w:val="white"/>
              </w:rPr>
            </w:pPr>
            <w:bookmarkStart w:colFirst="0" w:colLast="0" w:name="_dcm494l8f9zh" w:id="3"/>
            <w:bookmarkEnd w:id="3"/>
            <w:r w:rsidDel="00000000" w:rsidR="00000000" w:rsidRPr="00000000">
              <w:rPr>
                <w:rFonts w:ascii="Cambria" w:cs="Cambria" w:eastAsia="Cambria" w:hAnsi="Cambria"/>
                <w:color w:val="000000"/>
                <w:sz w:val="24"/>
                <w:szCs w:val="24"/>
                <w:highlight w:val="white"/>
                <w:rtl w:val="0"/>
              </w:rPr>
              <w:t xml:space="preserve">7) Employee Agreements Management that Mitigates 100 % Legal Risk</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pStyle w:val="Heading3"/>
              <w:keepNext w:val="0"/>
              <w:keepLines w:val="0"/>
              <w:spacing w:before="0" w:line="276" w:lineRule="auto"/>
              <w:jc w:val="both"/>
              <w:rPr>
                <w:rFonts w:ascii="Cambria" w:cs="Cambria" w:eastAsia="Cambria" w:hAnsi="Cambria"/>
                <w:color w:val="000000"/>
                <w:sz w:val="24"/>
                <w:szCs w:val="24"/>
                <w:highlight w:val="white"/>
              </w:rPr>
            </w:pPr>
            <w:bookmarkStart w:colFirst="0" w:colLast="0" w:name="_ofwr2y2puazt" w:id="4"/>
            <w:bookmarkEnd w:id="4"/>
            <w:r w:rsidDel="00000000" w:rsidR="00000000" w:rsidRPr="00000000">
              <w:rPr>
                <w:rFonts w:ascii="Cambria" w:cs="Cambria" w:eastAsia="Cambria" w:hAnsi="Cambria"/>
                <w:b w:val="1"/>
                <w:color w:val="000000"/>
                <w:sz w:val="24"/>
                <w:szCs w:val="24"/>
                <w:highlight w:val="white"/>
                <w:rtl w:val="0"/>
              </w:rPr>
              <w:t xml:space="preserve">9) Coach </w:t>
            </w:r>
            <w:hyperlink r:id="rId11">
              <w:r w:rsidDel="00000000" w:rsidR="00000000" w:rsidRPr="00000000">
                <w:rPr>
                  <w:rFonts w:ascii="Cambria" w:cs="Cambria" w:eastAsia="Cambria" w:hAnsi="Cambria"/>
                  <w:b w:val="1"/>
                  <w:color w:val="000000"/>
                  <w:sz w:val="24"/>
                  <w:szCs w:val="24"/>
                  <w:highlight w:val="white"/>
                  <w:rtl w:val="0"/>
                </w:rPr>
                <w:t xml:space="preserve">Monika Chandran</w:t>
              </w:r>
            </w:hyperlink>
            <w:r w:rsidDel="00000000" w:rsidR="00000000" w:rsidRPr="00000000">
              <w:rPr>
                <w:rFonts w:ascii="Cambria" w:cs="Cambria" w:eastAsia="Cambria" w:hAnsi="Cambria"/>
                <w:b w:val="1"/>
                <w:color w:val="000000"/>
                <w:sz w:val="24"/>
                <w:szCs w:val="24"/>
                <w:highlight w:val="white"/>
                <w:rtl w:val="0"/>
              </w:rPr>
              <w:t xml:space="preserve"> -TN </w:t>
            </w:r>
            <w:r w:rsidDel="00000000" w:rsidR="00000000" w:rsidRPr="00000000">
              <w:rPr>
                <w:rtl w:val="0"/>
              </w:rPr>
            </w:r>
          </w:p>
          <w:p w:rsidR="00000000" w:rsidDel="00000000" w:rsidP="00000000" w:rsidRDefault="00000000" w:rsidRPr="00000000" w14:paraId="00000034">
            <w:pPr>
              <w:pStyle w:val="Heading3"/>
              <w:keepNext w:val="0"/>
              <w:keepLines w:val="0"/>
              <w:spacing w:before="0" w:line="276" w:lineRule="auto"/>
              <w:jc w:val="both"/>
              <w:rPr>
                <w:rFonts w:ascii="Cambria" w:cs="Cambria" w:eastAsia="Cambria" w:hAnsi="Cambria"/>
                <w:sz w:val="24"/>
                <w:szCs w:val="24"/>
                <w:highlight w:val="white"/>
              </w:rPr>
            </w:pPr>
            <w:bookmarkStart w:colFirst="0" w:colLast="0" w:name="_n6od36pm064h" w:id="5"/>
            <w:bookmarkEnd w:id="5"/>
            <w:r w:rsidDel="00000000" w:rsidR="00000000" w:rsidRPr="00000000">
              <w:rPr>
                <w:rFonts w:ascii="Cambria" w:cs="Cambria" w:eastAsia="Cambria" w:hAnsi="Cambria"/>
                <w:color w:val="000000"/>
                <w:sz w:val="24"/>
                <w:szCs w:val="24"/>
                <w:highlight w:val="white"/>
                <w:rtl w:val="0"/>
              </w:rPr>
              <w:t xml:space="preserve">Personal Branding &amp; HR using AI Tools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spacing w:line="276" w:lineRule="auto"/>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tl w:val="0"/>
              </w:rPr>
              <w:t xml:space="preserve">11) Coach Prathiba Leo- Dubai </w:t>
            </w:r>
          </w:p>
          <w:p w:rsidR="00000000" w:rsidDel="00000000" w:rsidP="00000000" w:rsidRDefault="00000000" w:rsidRPr="00000000" w14:paraId="00000036">
            <w:pPr>
              <w:spacing w:line="276" w:lineRule="auto"/>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Emotional Intelligence for HR Leadership Program &amp;  Leadership Communication</w:t>
            </w:r>
          </w:p>
        </w:tc>
      </w:tr>
      <w:tr>
        <w:trPr>
          <w:cantSplit w:val="0"/>
          <w:trHeight w:val="1953.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spacing w:after="240" w:line="240" w:lineRule="auto"/>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8) </w:t>
            </w:r>
            <w:r w:rsidDel="00000000" w:rsidR="00000000" w:rsidRPr="00000000">
              <w:rPr>
                <w:rFonts w:ascii="Cambria" w:cs="Cambria" w:eastAsia="Cambria" w:hAnsi="Cambria"/>
                <w:sz w:val="24"/>
                <w:szCs w:val="24"/>
                <w:highlight w:val="white"/>
                <w:rtl w:val="0"/>
              </w:rPr>
              <w:t xml:space="preserve">Advanced Training in HR Workplace compliance &amp; Process Efficiency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pStyle w:val="Heading3"/>
              <w:keepNext w:val="0"/>
              <w:keepLines w:val="0"/>
              <w:spacing w:before="0" w:line="240" w:lineRule="auto"/>
              <w:jc w:val="both"/>
              <w:rPr>
                <w:rFonts w:ascii="Cambria" w:cs="Cambria" w:eastAsia="Cambria" w:hAnsi="Cambria"/>
                <w:b w:val="1"/>
                <w:color w:val="000000"/>
                <w:sz w:val="24"/>
                <w:szCs w:val="24"/>
                <w:highlight w:val="white"/>
              </w:rPr>
            </w:pPr>
            <w:bookmarkStart w:colFirst="0" w:colLast="0" w:name="_fnvvuocic8kg" w:id="6"/>
            <w:bookmarkEnd w:id="6"/>
            <w:r w:rsidDel="00000000" w:rsidR="00000000" w:rsidRPr="00000000">
              <w:rPr>
                <w:rFonts w:ascii="Cambria" w:cs="Cambria" w:eastAsia="Cambria" w:hAnsi="Cambria"/>
                <w:b w:val="1"/>
                <w:color w:val="000000"/>
                <w:sz w:val="24"/>
                <w:szCs w:val="24"/>
                <w:highlight w:val="white"/>
                <w:rtl w:val="0"/>
              </w:rPr>
              <w:t xml:space="preserve">10) Coach</w:t>
            </w:r>
            <w:r w:rsidDel="00000000" w:rsidR="00000000" w:rsidRPr="00000000">
              <w:rPr>
                <w:rFonts w:ascii="Cambria" w:cs="Cambria" w:eastAsia="Cambria" w:hAnsi="Cambria"/>
                <w:color w:val="000000"/>
                <w:sz w:val="24"/>
                <w:szCs w:val="24"/>
                <w:highlight w:val="white"/>
                <w:rtl w:val="0"/>
              </w:rPr>
              <w:t xml:space="preserve"> </w:t>
            </w:r>
            <w:r w:rsidDel="00000000" w:rsidR="00000000" w:rsidRPr="00000000">
              <w:rPr>
                <w:rFonts w:ascii="Cambria" w:cs="Cambria" w:eastAsia="Cambria" w:hAnsi="Cambria"/>
                <w:b w:val="1"/>
                <w:color w:val="000000"/>
                <w:sz w:val="24"/>
                <w:szCs w:val="24"/>
                <w:highlight w:val="white"/>
                <w:rtl w:val="0"/>
              </w:rPr>
              <w:t xml:space="preserve">Dr. Jominy Joice-  Singapore </w:t>
            </w:r>
          </w:p>
          <w:p w:rsidR="00000000" w:rsidDel="00000000" w:rsidP="00000000" w:rsidRDefault="00000000" w:rsidRPr="00000000" w14:paraId="00000039">
            <w:pPr>
              <w:pStyle w:val="Heading3"/>
              <w:keepNext w:val="0"/>
              <w:keepLines w:val="0"/>
              <w:spacing w:before="0" w:line="240" w:lineRule="auto"/>
              <w:jc w:val="both"/>
              <w:rPr>
                <w:rFonts w:ascii="Cambria" w:cs="Cambria" w:eastAsia="Cambria" w:hAnsi="Cambria"/>
                <w:b w:val="1"/>
                <w:sz w:val="24"/>
                <w:szCs w:val="24"/>
                <w:highlight w:val="white"/>
              </w:rPr>
            </w:pPr>
            <w:bookmarkStart w:colFirst="0" w:colLast="0" w:name="_99xsbrlxb8hi" w:id="7"/>
            <w:bookmarkEnd w:id="7"/>
            <w:r w:rsidDel="00000000" w:rsidR="00000000" w:rsidRPr="00000000">
              <w:rPr>
                <w:rFonts w:ascii="Cambria" w:cs="Cambria" w:eastAsia="Cambria" w:hAnsi="Cambria"/>
                <w:color w:val="000000"/>
                <w:sz w:val="24"/>
                <w:szCs w:val="24"/>
                <w:highlight w:val="white"/>
                <w:rtl w:val="0"/>
              </w:rPr>
              <w:t xml:space="preserve">HR Career Development Program: Lead, Influence &amp; Grow Your Executive HR Career.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spacing w:line="276" w:lineRule="auto"/>
              <w:jc w:val="both"/>
              <w:rPr>
                <w:rFonts w:ascii="Cambria" w:cs="Cambria" w:eastAsia="Cambria" w:hAnsi="Cambria"/>
                <w:sz w:val="24"/>
                <w:szCs w:val="24"/>
                <w:highlight w:val="white"/>
              </w:rPr>
            </w:pPr>
            <w:r w:rsidDel="00000000" w:rsidR="00000000" w:rsidRPr="00000000">
              <w:rPr>
                <w:rFonts w:ascii="Cambria" w:cs="Cambria" w:eastAsia="Cambria" w:hAnsi="Cambria"/>
                <w:b w:val="1"/>
                <w:sz w:val="24"/>
                <w:szCs w:val="24"/>
                <w:highlight w:val="white"/>
                <w:rtl w:val="0"/>
              </w:rPr>
              <w:t xml:space="preserve">12) AI for HRs</w:t>
            </w:r>
            <w:r w:rsidDel="00000000" w:rsidR="00000000" w:rsidRPr="00000000">
              <w:rPr>
                <w:rFonts w:ascii="Cambria" w:cs="Cambria" w:eastAsia="Cambria" w:hAnsi="Cambria"/>
                <w:sz w:val="24"/>
                <w:szCs w:val="24"/>
                <w:highlight w:val="white"/>
                <w:rtl w:val="0"/>
              </w:rPr>
              <w:t xml:space="preserve"> - </w:t>
            </w:r>
          </w:p>
          <w:p w:rsidR="00000000" w:rsidDel="00000000" w:rsidP="00000000" w:rsidRDefault="00000000" w:rsidRPr="00000000" w14:paraId="0000003B">
            <w:pPr>
              <w:spacing w:line="276" w:lineRule="auto"/>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Kalpana Sakthivel </w:t>
            </w:r>
          </w:p>
        </w:tc>
      </w:tr>
    </w:tbl>
    <w:p w:rsidR="00000000" w:rsidDel="00000000" w:rsidP="00000000" w:rsidRDefault="00000000" w:rsidRPr="00000000" w14:paraId="0000003C">
      <w:pPr>
        <w:spacing w:after="240" w:before="240" w:line="276" w:lineRule="auto"/>
        <w:jc w:val="both"/>
        <w:rPr>
          <w:rFonts w:ascii="Cambria" w:cs="Cambria" w:eastAsia="Cambria" w:hAnsi="Cambria"/>
          <w:b w:val="1"/>
          <w:sz w:val="24"/>
          <w:szCs w:val="24"/>
          <w:highlight w:val="white"/>
          <w:u w:val="single"/>
        </w:rPr>
      </w:pPr>
      <w:r w:rsidDel="00000000" w:rsidR="00000000" w:rsidRPr="00000000">
        <w:rPr>
          <w:rFonts w:ascii="Cambria" w:cs="Cambria" w:eastAsia="Cambria" w:hAnsi="Cambria"/>
          <w:b w:val="1"/>
          <w:sz w:val="24"/>
          <w:szCs w:val="24"/>
          <w:highlight w:val="white"/>
          <w:u w:val="single"/>
          <w:rtl w:val="0"/>
        </w:rPr>
        <w:t xml:space="preserve">Program Syllabus Outline Schedule: </w:t>
      </w:r>
    </w:p>
    <w:p w:rsidR="00000000" w:rsidDel="00000000" w:rsidP="00000000" w:rsidRDefault="00000000" w:rsidRPr="00000000" w14:paraId="0000003D">
      <w:pPr>
        <w:pStyle w:val="Heading3"/>
        <w:keepNext w:val="0"/>
        <w:keepLines w:val="0"/>
        <w:spacing w:before="280" w:line="276" w:lineRule="auto"/>
        <w:jc w:val="both"/>
        <w:rPr>
          <w:rFonts w:ascii="Cambria" w:cs="Cambria" w:eastAsia="Cambria" w:hAnsi="Cambria"/>
          <w:b w:val="1"/>
          <w:color w:val="000000"/>
          <w:sz w:val="24"/>
          <w:szCs w:val="24"/>
          <w:highlight w:val="white"/>
        </w:rPr>
      </w:pPr>
      <w:bookmarkStart w:colFirst="0" w:colLast="0" w:name="_ywnxe6v0swyq" w:id="8"/>
      <w:bookmarkEnd w:id="8"/>
      <w:r w:rsidDel="00000000" w:rsidR="00000000" w:rsidRPr="00000000">
        <w:rPr>
          <w:rFonts w:ascii="Cambria" w:cs="Cambria" w:eastAsia="Cambria" w:hAnsi="Cambria"/>
          <w:b w:val="1"/>
          <w:color w:val="000000"/>
          <w:sz w:val="24"/>
          <w:szCs w:val="24"/>
          <w:highlight w:val="white"/>
          <w:rtl w:val="0"/>
        </w:rPr>
        <w:t xml:space="preserve">Section 1: Indian Labour Laws &amp; Legal Workplace Compliance:</w:t>
      </w:r>
    </w:p>
    <w:p w:rsidR="00000000" w:rsidDel="00000000" w:rsidP="00000000" w:rsidRDefault="00000000" w:rsidRPr="00000000" w14:paraId="0000003E">
      <w:pPr>
        <w:numPr>
          <w:ilvl w:val="0"/>
          <w:numId w:val="1"/>
        </w:numPr>
        <w:spacing w:before="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Understanding Indian Labour Laws &amp; Key Legal Statutory Compliances</w:t>
      </w:r>
    </w:p>
    <w:p w:rsidR="00000000" w:rsidDel="00000000" w:rsidP="00000000" w:rsidRDefault="00000000" w:rsidRPr="00000000" w14:paraId="0000003F">
      <w:pPr>
        <w:numPr>
          <w:ilvl w:val="0"/>
          <w:numId w:val="1"/>
        </w:numPr>
        <w:spacing w:line="276" w:lineRule="auto"/>
        <w:ind w:left="720" w:hanging="360"/>
        <w:jc w:val="both"/>
        <w:rPr>
          <w:rFonts w:ascii="Cambria" w:cs="Cambria" w:eastAsia="Cambria" w:hAnsi="Cambria"/>
          <w:b w:val="1"/>
          <w:sz w:val="24"/>
          <w:szCs w:val="24"/>
          <w:highlight w:val="white"/>
        </w:rPr>
      </w:pPr>
      <w:r w:rsidDel="00000000" w:rsidR="00000000" w:rsidRPr="00000000">
        <w:rPr>
          <w:rFonts w:ascii="Cambria" w:cs="Cambria" w:eastAsia="Cambria" w:hAnsi="Cambria"/>
          <w:sz w:val="24"/>
          <w:szCs w:val="24"/>
          <w:highlight w:val="white"/>
          <w:rtl w:val="0"/>
        </w:rPr>
        <w:t xml:space="preserve">Key Statutory Compliances in the Workplace </w:t>
      </w:r>
      <w:r w:rsidDel="00000000" w:rsidR="00000000" w:rsidRPr="00000000">
        <w:rPr>
          <w:rtl w:val="0"/>
        </w:rPr>
      </w:r>
    </w:p>
    <w:p w:rsidR="00000000" w:rsidDel="00000000" w:rsidP="00000000" w:rsidRDefault="00000000" w:rsidRPr="00000000" w14:paraId="00000040">
      <w:pPr>
        <w:numPr>
          <w:ilvl w:val="0"/>
          <w:numId w:val="1"/>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Minimum Wages Act - Ensures fair wages for workers in various industries, Types of Minimum Wage, Calculation &amp; Structure </w:t>
      </w:r>
    </w:p>
    <w:p w:rsidR="00000000" w:rsidDel="00000000" w:rsidP="00000000" w:rsidRDefault="00000000" w:rsidRPr="00000000" w14:paraId="00000041">
      <w:pPr>
        <w:numPr>
          <w:ilvl w:val="0"/>
          <w:numId w:val="1"/>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Equal Employment Opportunity Acts &amp; Legal Compliance in Recruitment. </w:t>
      </w:r>
    </w:p>
    <w:p w:rsidR="00000000" w:rsidDel="00000000" w:rsidP="00000000" w:rsidRDefault="00000000" w:rsidRPr="00000000" w14:paraId="00000042">
      <w:pPr>
        <w:numPr>
          <w:ilvl w:val="0"/>
          <w:numId w:val="1"/>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Payment of Wages- Regulates</w:t>
      </w:r>
      <w:r w:rsidDel="00000000" w:rsidR="00000000" w:rsidRPr="00000000">
        <w:rPr>
          <w:rFonts w:ascii="Cambria" w:cs="Cambria" w:eastAsia="Cambria" w:hAnsi="Cambria"/>
          <w:b w:val="1"/>
          <w:sz w:val="24"/>
          <w:szCs w:val="24"/>
          <w:highlight w:val="white"/>
          <w:rtl w:val="0"/>
        </w:rPr>
        <w:t xml:space="preserve"> </w:t>
      </w:r>
      <w:r w:rsidDel="00000000" w:rsidR="00000000" w:rsidRPr="00000000">
        <w:rPr>
          <w:rFonts w:ascii="Cambria" w:cs="Cambria" w:eastAsia="Cambria" w:hAnsi="Cambria"/>
          <w:sz w:val="24"/>
          <w:szCs w:val="24"/>
          <w:highlight w:val="white"/>
          <w:rtl w:val="0"/>
        </w:rPr>
        <w:t xml:space="preserve">timely payment of wages , Permitted Deductions</w:t>
      </w:r>
    </w:p>
    <w:p w:rsidR="00000000" w:rsidDel="00000000" w:rsidP="00000000" w:rsidRDefault="00000000" w:rsidRPr="00000000" w14:paraId="00000043">
      <w:pPr>
        <w:numPr>
          <w:ilvl w:val="0"/>
          <w:numId w:val="1"/>
        </w:numPr>
        <w:spacing w:line="240"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Payment of Bonus- profit-sharing bonus given by Employer, Calculation &amp; Structure </w:t>
      </w:r>
    </w:p>
    <w:p w:rsidR="00000000" w:rsidDel="00000000" w:rsidP="00000000" w:rsidRDefault="00000000" w:rsidRPr="00000000" w14:paraId="00000044">
      <w:pPr>
        <w:numPr>
          <w:ilvl w:val="0"/>
          <w:numId w:val="1"/>
        </w:numPr>
        <w:pBdr>
          <w:top w:color="e5e7eb" w:space="0" w:sz="0" w:val="none"/>
          <w:left w:color="e5e7eb" w:space="0" w:sz="0" w:val="none"/>
          <w:bottom w:color="e5e7eb" w:space="0" w:sz="0" w:val="none"/>
          <w:right w:color="e5e7eb" w:space="0" w:sz="0" w:val="none"/>
          <w:between w:color="e5e7eb" w:space="0" w:sz="0" w:val="none"/>
        </w:pBdr>
        <w:spacing w:line="240"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Legal and Ethical Recruitment Considerations</w:t>
      </w:r>
    </w:p>
    <w:p w:rsidR="00000000" w:rsidDel="00000000" w:rsidP="00000000" w:rsidRDefault="00000000" w:rsidRPr="00000000" w14:paraId="00000045">
      <w:pPr>
        <w:numPr>
          <w:ilvl w:val="0"/>
          <w:numId w:val="1"/>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Legal Compliance Recruitment Practice</w:t>
      </w:r>
    </w:p>
    <w:p w:rsidR="00000000" w:rsidDel="00000000" w:rsidP="00000000" w:rsidRDefault="00000000" w:rsidRPr="00000000" w14:paraId="00000046">
      <w:pPr>
        <w:pStyle w:val="Heading3"/>
        <w:keepNext w:val="0"/>
        <w:keepLines w:val="0"/>
        <w:spacing w:before="280" w:line="276" w:lineRule="auto"/>
        <w:jc w:val="both"/>
        <w:rPr>
          <w:rFonts w:ascii="Cambria" w:cs="Cambria" w:eastAsia="Cambria" w:hAnsi="Cambria"/>
          <w:b w:val="1"/>
          <w:color w:val="000000"/>
          <w:sz w:val="24"/>
          <w:szCs w:val="24"/>
          <w:highlight w:val="white"/>
        </w:rPr>
      </w:pPr>
      <w:bookmarkStart w:colFirst="0" w:colLast="0" w:name="_m38rkbgvi6sq" w:id="9"/>
      <w:bookmarkEnd w:id="9"/>
      <w:r w:rsidDel="00000000" w:rsidR="00000000" w:rsidRPr="00000000">
        <w:rPr>
          <w:rFonts w:ascii="Cambria" w:cs="Cambria" w:eastAsia="Cambria" w:hAnsi="Cambria"/>
          <w:b w:val="1"/>
          <w:color w:val="000000"/>
          <w:sz w:val="24"/>
          <w:szCs w:val="24"/>
          <w:highlight w:val="white"/>
          <w:rtl w:val="0"/>
        </w:rPr>
        <w:t xml:space="preserve">Section 2: Payroll &amp; Compensation Management, Legal Requirements:</w:t>
      </w:r>
    </w:p>
    <w:p w:rsidR="00000000" w:rsidDel="00000000" w:rsidP="00000000" w:rsidRDefault="00000000" w:rsidRPr="00000000" w14:paraId="00000047">
      <w:pPr>
        <w:numPr>
          <w:ilvl w:val="0"/>
          <w:numId w:val="8"/>
        </w:numPr>
        <w:spacing w:before="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PF/ESI: Structure &amp; Calculation/ Long-term savings for employees' retirement. </w:t>
      </w:r>
    </w:p>
    <w:p w:rsidR="00000000" w:rsidDel="00000000" w:rsidP="00000000" w:rsidRDefault="00000000" w:rsidRPr="00000000" w14:paraId="00000048">
      <w:pPr>
        <w:numPr>
          <w:ilvl w:val="0"/>
          <w:numId w:val="8"/>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ESI: medical &amp; disability benefits to employees earning below a certain wage limit &amp; Calculations.</w:t>
      </w:r>
    </w:p>
    <w:p w:rsidR="00000000" w:rsidDel="00000000" w:rsidP="00000000" w:rsidRDefault="00000000" w:rsidRPr="00000000" w14:paraId="00000049">
      <w:pPr>
        <w:numPr>
          <w:ilvl w:val="0"/>
          <w:numId w:val="8"/>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Professional Tax (PT) A state government tax deducted from salaried employees &amp; professionals. Structure &amp; Calculation</w:t>
      </w:r>
    </w:p>
    <w:p w:rsidR="00000000" w:rsidDel="00000000" w:rsidP="00000000" w:rsidRDefault="00000000" w:rsidRPr="00000000" w14:paraId="0000004A">
      <w:pPr>
        <w:numPr>
          <w:ilvl w:val="0"/>
          <w:numId w:val="8"/>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Gratuity Structure &amp; Calculation, a financial benefit for employees</w:t>
      </w:r>
    </w:p>
    <w:p w:rsidR="00000000" w:rsidDel="00000000" w:rsidP="00000000" w:rsidRDefault="00000000" w:rsidRPr="00000000" w14:paraId="0000004B">
      <w:pPr>
        <w:numPr>
          <w:ilvl w:val="0"/>
          <w:numId w:val="8"/>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Labour Welfare Fund (LWF) Purpose, benefits Structure &amp; Calculation</w:t>
      </w:r>
    </w:p>
    <w:p w:rsidR="00000000" w:rsidDel="00000000" w:rsidP="00000000" w:rsidRDefault="00000000" w:rsidRPr="00000000" w14:paraId="0000004C">
      <w:pPr>
        <w:numPr>
          <w:ilvl w:val="0"/>
          <w:numId w:val="8"/>
        </w:numPr>
        <w:spacing w:line="240" w:lineRule="auto"/>
        <w:ind w:left="720" w:hanging="360"/>
        <w:jc w:val="both"/>
        <w:rPr>
          <w:rFonts w:ascii="Cambria" w:cs="Cambria" w:eastAsia="Cambria" w:hAnsi="Cambria"/>
          <w:b w:val="1"/>
          <w:sz w:val="24"/>
          <w:szCs w:val="24"/>
          <w:highlight w:val="white"/>
        </w:rPr>
      </w:pPr>
      <w:r w:rsidDel="00000000" w:rsidR="00000000" w:rsidRPr="00000000">
        <w:rPr>
          <w:rFonts w:ascii="Cambria" w:cs="Cambria" w:eastAsia="Cambria" w:hAnsi="Cambria"/>
          <w:sz w:val="24"/>
          <w:szCs w:val="24"/>
          <w:highlight w:val="white"/>
          <w:rtl w:val="0"/>
        </w:rPr>
        <w:t xml:space="preserve">Calculating Cost to Company effectively, Structuring Salary Breakup: CTC, Gross Pay &amp; Net Pay, Variables, Allowances, Bonus Etc., </w:t>
      </w:r>
    </w:p>
    <w:p w:rsidR="00000000" w:rsidDel="00000000" w:rsidP="00000000" w:rsidRDefault="00000000" w:rsidRPr="00000000" w14:paraId="0000004D">
      <w:pPr>
        <w:numPr>
          <w:ilvl w:val="0"/>
          <w:numId w:val="8"/>
        </w:numPr>
        <w:spacing w:after="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Full &amp; Final Settlement Compliance, Timeline, legal dues, and audit trail.</w:t>
      </w:r>
    </w:p>
    <w:p w:rsidR="00000000" w:rsidDel="00000000" w:rsidP="00000000" w:rsidRDefault="00000000" w:rsidRPr="00000000" w14:paraId="0000004E">
      <w:pPr>
        <w:pStyle w:val="Heading3"/>
        <w:keepNext w:val="0"/>
        <w:keepLines w:val="0"/>
        <w:spacing w:before="280" w:line="276" w:lineRule="auto"/>
        <w:jc w:val="both"/>
        <w:rPr>
          <w:rFonts w:ascii="Cambria" w:cs="Cambria" w:eastAsia="Cambria" w:hAnsi="Cambria"/>
          <w:b w:val="1"/>
          <w:color w:val="000000"/>
          <w:sz w:val="24"/>
          <w:szCs w:val="24"/>
          <w:highlight w:val="white"/>
        </w:rPr>
      </w:pPr>
      <w:bookmarkStart w:colFirst="0" w:colLast="0" w:name="_621h83an5tqh" w:id="10"/>
      <w:bookmarkEnd w:id="10"/>
      <w:r w:rsidDel="00000000" w:rsidR="00000000" w:rsidRPr="00000000">
        <w:rPr>
          <w:rFonts w:ascii="Cambria" w:cs="Cambria" w:eastAsia="Cambria" w:hAnsi="Cambria"/>
          <w:b w:val="1"/>
          <w:color w:val="000000"/>
          <w:sz w:val="24"/>
          <w:szCs w:val="24"/>
          <w:highlight w:val="white"/>
          <w:rtl w:val="0"/>
        </w:rPr>
        <w:t xml:space="preserve">Section 3: Support &amp; Provisions Women &amp; Organisational safety, Legal Case Handling</w:t>
      </w:r>
    </w:p>
    <w:p w:rsidR="00000000" w:rsidDel="00000000" w:rsidP="00000000" w:rsidRDefault="00000000" w:rsidRPr="00000000" w14:paraId="0000004F">
      <w:pPr>
        <w:numPr>
          <w:ilvl w:val="0"/>
          <w:numId w:val="7"/>
        </w:numPr>
        <w:spacing w:line="240"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Prevention of Sexual Harassment (POSH), Structuring Internal Committees (IC) + Legal Case Handling. </w:t>
      </w:r>
    </w:p>
    <w:p w:rsidR="00000000" w:rsidDel="00000000" w:rsidP="00000000" w:rsidRDefault="00000000" w:rsidRPr="00000000" w14:paraId="00000050">
      <w:pPr>
        <w:numPr>
          <w:ilvl w:val="0"/>
          <w:numId w:val="7"/>
        </w:numPr>
        <w:spacing w:line="240"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Sexual Harassment Case Documentation Protocol: Legal documentation standards for investigation, reporting, and closure.</w:t>
      </w:r>
    </w:p>
    <w:p w:rsidR="00000000" w:rsidDel="00000000" w:rsidP="00000000" w:rsidRDefault="00000000" w:rsidRPr="00000000" w14:paraId="00000051">
      <w:pPr>
        <w:numPr>
          <w:ilvl w:val="0"/>
          <w:numId w:val="7"/>
        </w:numPr>
        <w:spacing w:line="240"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Legal Recordkeeping for HR Audits, Labour Audits </w:t>
      </w:r>
    </w:p>
    <w:p w:rsidR="00000000" w:rsidDel="00000000" w:rsidP="00000000" w:rsidRDefault="00000000" w:rsidRPr="00000000" w14:paraId="00000052">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Support &amp; Provision for Women Employees, Gender-Neutral Safety Protocols</w:t>
      </w:r>
    </w:p>
    <w:p w:rsidR="00000000" w:rsidDel="00000000" w:rsidP="00000000" w:rsidRDefault="00000000" w:rsidRPr="00000000" w14:paraId="00000053">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Women Safety in the Workplace</w:t>
      </w:r>
    </w:p>
    <w:p w:rsidR="00000000" w:rsidDel="00000000" w:rsidP="00000000" w:rsidRDefault="00000000" w:rsidRPr="00000000" w14:paraId="00000054">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Maternity Benefit for ESI/Non ESI Employees </w:t>
      </w:r>
    </w:p>
    <w:p w:rsidR="00000000" w:rsidDel="00000000" w:rsidP="00000000" w:rsidRDefault="00000000" w:rsidRPr="00000000" w14:paraId="00000055">
      <w:pPr>
        <w:numPr>
          <w:ilvl w:val="0"/>
          <w:numId w:val="7"/>
        </w:numPr>
        <w:spacing w:line="240"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Effective Dispute Resolution Management System &amp; Designing a Legally Compliant Dispute Redressal System. </w:t>
      </w:r>
    </w:p>
    <w:p w:rsidR="00000000" w:rsidDel="00000000" w:rsidP="00000000" w:rsidRDefault="00000000" w:rsidRPr="00000000" w14:paraId="00000056">
      <w:pPr>
        <w:numPr>
          <w:ilvl w:val="0"/>
          <w:numId w:val="7"/>
        </w:numPr>
        <w:spacing w:line="240"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Structuring HR Memos with Legal &amp; Business Alignment</w:t>
      </w:r>
    </w:p>
    <w:p w:rsidR="00000000" w:rsidDel="00000000" w:rsidP="00000000" w:rsidRDefault="00000000" w:rsidRPr="00000000" w14:paraId="00000057">
      <w:pPr>
        <w:numPr>
          <w:ilvl w:val="0"/>
          <w:numId w:val="7"/>
        </w:numPr>
        <w:spacing w:line="240"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Building Legal Confidence as an HR Leader.  </w:t>
      </w:r>
    </w:p>
    <w:p w:rsidR="00000000" w:rsidDel="00000000" w:rsidP="00000000" w:rsidRDefault="00000000" w:rsidRPr="00000000" w14:paraId="00000058">
      <w:pPr>
        <w:numPr>
          <w:ilvl w:val="0"/>
          <w:numId w:val="7"/>
        </w:numPr>
        <w:spacing w:after="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Legal Risk Forecasting for Gender-Based Complaints: Preventive audits and early warning systems.</w:t>
      </w:r>
    </w:p>
    <w:p w:rsidR="00000000" w:rsidDel="00000000" w:rsidP="00000000" w:rsidRDefault="00000000" w:rsidRPr="00000000" w14:paraId="00000059">
      <w:pPr>
        <w:pStyle w:val="Heading3"/>
        <w:keepNext w:val="0"/>
        <w:keepLines w:val="0"/>
        <w:spacing w:before="280" w:line="276" w:lineRule="auto"/>
        <w:jc w:val="both"/>
        <w:rPr>
          <w:rFonts w:ascii="Cambria" w:cs="Cambria" w:eastAsia="Cambria" w:hAnsi="Cambria"/>
          <w:sz w:val="24"/>
          <w:szCs w:val="24"/>
          <w:highlight w:val="white"/>
        </w:rPr>
      </w:pPr>
      <w:bookmarkStart w:colFirst="0" w:colLast="0" w:name="_kn8ov3fmpio2" w:id="11"/>
      <w:bookmarkEnd w:id="11"/>
      <w:r w:rsidDel="00000000" w:rsidR="00000000" w:rsidRPr="00000000">
        <w:rPr>
          <w:rFonts w:ascii="Cambria" w:cs="Cambria" w:eastAsia="Cambria" w:hAnsi="Cambria"/>
          <w:b w:val="1"/>
          <w:color w:val="000000"/>
          <w:sz w:val="24"/>
          <w:szCs w:val="24"/>
          <w:highlight w:val="white"/>
          <w:rtl w:val="0"/>
        </w:rPr>
        <w:t xml:space="preserve">Section 4 : Organizational Structuring &amp; Conducting Workforce Assessments : </w:t>
      </w:r>
      <w:r w:rsidDel="00000000" w:rsidR="00000000" w:rsidRPr="00000000">
        <w:rPr>
          <w:rtl w:val="0"/>
        </w:rPr>
      </w:r>
    </w:p>
    <w:p w:rsidR="00000000" w:rsidDel="00000000" w:rsidP="00000000" w:rsidRDefault="00000000" w:rsidRPr="00000000" w14:paraId="0000005A">
      <w:pPr>
        <w:numPr>
          <w:ilvl w:val="0"/>
          <w:numId w:val="9"/>
        </w:numPr>
        <w:spacing w:before="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Hierarchy &amp; Designation Fixation, &amp;  Grade level Pay fixation. </w:t>
      </w:r>
    </w:p>
    <w:p w:rsidR="00000000" w:rsidDel="00000000" w:rsidP="00000000" w:rsidRDefault="00000000" w:rsidRPr="00000000" w14:paraId="0000005B">
      <w:pPr>
        <w:numPr>
          <w:ilvl w:val="0"/>
          <w:numId w:val="9"/>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Workforce Assessment Metrics &amp; Standards</w:t>
      </w:r>
    </w:p>
    <w:p w:rsidR="00000000" w:rsidDel="00000000" w:rsidP="00000000" w:rsidRDefault="00000000" w:rsidRPr="00000000" w14:paraId="0000005C">
      <w:pPr>
        <w:numPr>
          <w:ilvl w:val="0"/>
          <w:numId w:val="9"/>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Workforce Assessment Surveys to identify gaps, and areas for improvement within the workforce.  planning decisions to enhance employee performance, engagement. </w:t>
      </w:r>
    </w:p>
    <w:p w:rsidR="00000000" w:rsidDel="00000000" w:rsidP="00000000" w:rsidRDefault="00000000" w:rsidRPr="00000000" w14:paraId="0000005D">
      <w:pPr>
        <w:numPr>
          <w:ilvl w:val="0"/>
          <w:numId w:val="9"/>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Deploy workforce surveys (engagement, performance, skills) powered by AI-enabled analytics.</w:t>
      </w:r>
    </w:p>
    <w:p w:rsidR="00000000" w:rsidDel="00000000" w:rsidP="00000000" w:rsidRDefault="00000000" w:rsidRPr="00000000" w14:paraId="0000005E">
      <w:pPr>
        <w:numPr>
          <w:ilvl w:val="0"/>
          <w:numId w:val="9"/>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Use the survey data to pinpoint improvement areas and organizational blindspots.</w:t>
      </w:r>
    </w:p>
    <w:p w:rsidR="00000000" w:rsidDel="00000000" w:rsidP="00000000" w:rsidRDefault="00000000" w:rsidRPr="00000000" w14:paraId="0000005F">
      <w:pPr>
        <w:spacing w:line="276" w:lineRule="auto"/>
        <w:jc w:val="both"/>
        <w:rPr>
          <w:rFonts w:ascii="Cambria" w:cs="Cambria" w:eastAsia="Cambria" w:hAnsi="Cambria"/>
          <w:sz w:val="24"/>
          <w:szCs w:val="24"/>
          <w:highlight w:val="white"/>
        </w:rPr>
      </w:pPr>
      <w:r w:rsidDel="00000000" w:rsidR="00000000" w:rsidRPr="00000000">
        <w:rPr>
          <w:rtl w:val="0"/>
        </w:rPr>
      </w:r>
    </w:p>
    <w:p w:rsidR="00000000" w:rsidDel="00000000" w:rsidP="00000000" w:rsidRDefault="00000000" w:rsidRPr="00000000" w14:paraId="00000060">
      <w:pPr>
        <w:spacing w:line="240" w:lineRule="auto"/>
        <w:jc w:val="both"/>
        <w:rPr>
          <w:rFonts w:ascii="Cambria" w:cs="Cambria" w:eastAsia="Cambria" w:hAnsi="Cambria"/>
          <w:b w:val="1"/>
          <w:sz w:val="24"/>
          <w:szCs w:val="24"/>
          <w:highlight w:val="white"/>
        </w:rPr>
      </w:pPr>
      <w:r w:rsidDel="00000000" w:rsidR="00000000" w:rsidRPr="00000000">
        <w:rPr>
          <w:rFonts w:ascii="Cambria" w:cs="Cambria" w:eastAsia="Cambria" w:hAnsi="Cambria"/>
          <w:b w:val="1"/>
          <w:sz w:val="24"/>
          <w:szCs w:val="24"/>
          <w:highlight w:val="white"/>
          <w:rtl w:val="0"/>
        </w:rPr>
        <w:t xml:space="preserve">Section 5: Strategic HR Influence &amp; HR Analytics Mastery, Building a Management Approval Workflow </w:t>
      </w:r>
    </w:p>
    <w:p w:rsidR="00000000" w:rsidDel="00000000" w:rsidP="00000000" w:rsidRDefault="00000000" w:rsidRPr="00000000" w14:paraId="00000061">
      <w:pPr>
        <w:spacing w:line="240" w:lineRule="auto"/>
        <w:jc w:val="both"/>
        <w:rPr>
          <w:rFonts w:ascii="Cambria" w:cs="Cambria" w:eastAsia="Cambria" w:hAnsi="Cambria"/>
          <w:b w:val="1"/>
          <w:sz w:val="24"/>
          <w:szCs w:val="24"/>
          <w:highlight w:val="white"/>
        </w:rPr>
      </w:pPr>
      <w:r w:rsidDel="00000000" w:rsidR="00000000" w:rsidRPr="00000000">
        <w:rPr>
          <w:rtl w:val="0"/>
        </w:rPr>
      </w:r>
    </w:p>
    <w:p w:rsidR="00000000" w:rsidDel="00000000" w:rsidP="00000000" w:rsidRDefault="00000000" w:rsidRPr="00000000" w14:paraId="00000062">
      <w:pPr>
        <w:pStyle w:val="Heading3"/>
        <w:keepNext w:val="0"/>
        <w:keepLines w:val="0"/>
        <w:numPr>
          <w:ilvl w:val="0"/>
          <w:numId w:val="7"/>
        </w:numPr>
        <w:spacing w:after="0" w:before="0" w:line="276" w:lineRule="auto"/>
        <w:ind w:left="720" w:hanging="360"/>
        <w:jc w:val="both"/>
        <w:rPr>
          <w:rFonts w:ascii="Cambria" w:cs="Cambria" w:eastAsia="Cambria" w:hAnsi="Cambria"/>
          <w:color w:val="434343"/>
          <w:sz w:val="24"/>
          <w:szCs w:val="24"/>
          <w:highlight w:val="white"/>
        </w:rPr>
      </w:pPr>
      <w:bookmarkStart w:colFirst="0" w:colLast="0" w:name="_jbsjx3uc3rmk" w:id="12"/>
      <w:bookmarkEnd w:id="12"/>
      <w:r w:rsidDel="00000000" w:rsidR="00000000" w:rsidRPr="00000000">
        <w:rPr>
          <w:rFonts w:ascii="Cambria" w:cs="Cambria" w:eastAsia="Cambria" w:hAnsi="Cambria"/>
          <w:color w:val="000000"/>
          <w:sz w:val="24"/>
          <w:szCs w:val="24"/>
          <w:highlight w:val="white"/>
          <w:rtl w:val="0"/>
        </w:rPr>
        <w:t xml:space="preserve">Boardroom Influence &amp; HR Leadership. </w:t>
      </w:r>
      <w:r w:rsidDel="00000000" w:rsidR="00000000" w:rsidRPr="00000000">
        <w:rPr>
          <w:rtl w:val="0"/>
        </w:rPr>
      </w:r>
    </w:p>
    <w:p w:rsidR="00000000" w:rsidDel="00000000" w:rsidP="00000000" w:rsidRDefault="00000000" w:rsidRPr="00000000" w14:paraId="00000063">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Why Senior HRs are Left Out of Strategic Conversations</w:t>
      </w:r>
    </w:p>
    <w:p w:rsidR="00000000" w:rsidDel="00000000" w:rsidP="00000000" w:rsidRDefault="00000000" w:rsidRPr="00000000" w14:paraId="00000064">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Shifting from Admin to Advisory: Speaking the Language of the C-Suite</w:t>
      </w:r>
    </w:p>
    <w:p w:rsidR="00000000" w:rsidDel="00000000" w:rsidP="00000000" w:rsidRDefault="00000000" w:rsidRPr="00000000" w14:paraId="00000065">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Building Credibility with Data-Driven Narratives</w:t>
      </w:r>
    </w:p>
    <w:p w:rsidR="00000000" w:rsidDel="00000000" w:rsidP="00000000" w:rsidRDefault="00000000" w:rsidRPr="00000000" w14:paraId="00000066">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Influencing Management with Structured, Confident Proposals, Using Storytelling to Sell HR Initiatives Internally and become unbeatable at the workplace.</w:t>
      </w:r>
    </w:p>
    <w:p w:rsidR="00000000" w:rsidDel="00000000" w:rsidP="00000000" w:rsidRDefault="00000000" w:rsidRPr="00000000" w14:paraId="00000067">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HRs fail to show tangible business impact. Know how to Calculate HR Performance metrics, general workforce metrics, recruitment metrics, Attrition Cost &amp; Talent Risk etc., and make informed Decisions. </w:t>
      </w:r>
    </w:p>
    <w:p w:rsidR="00000000" w:rsidDel="00000000" w:rsidP="00000000" w:rsidRDefault="00000000" w:rsidRPr="00000000" w14:paraId="00000068">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Tools &amp; Templates to Build a Data-Backed HR Proposal</w:t>
      </w:r>
    </w:p>
    <w:p w:rsidR="00000000" w:rsidDel="00000000" w:rsidP="00000000" w:rsidRDefault="00000000" w:rsidRPr="00000000" w14:paraId="00000069">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Framework for Presenting Compliance Reports to CXOs for final management Decision. </w:t>
      </w:r>
    </w:p>
    <w:p w:rsidR="00000000" w:rsidDel="00000000" w:rsidP="00000000" w:rsidRDefault="00000000" w:rsidRPr="00000000" w14:paraId="0000006A">
      <w:pPr>
        <w:spacing w:after="240" w:before="240" w:line="276" w:lineRule="auto"/>
        <w:jc w:val="both"/>
        <w:rPr>
          <w:rFonts w:ascii="Cambria" w:cs="Cambria" w:eastAsia="Cambria" w:hAnsi="Cambria"/>
          <w:sz w:val="24"/>
          <w:szCs w:val="24"/>
          <w:highlight w:val="white"/>
        </w:rPr>
      </w:pPr>
      <w:r w:rsidDel="00000000" w:rsidR="00000000" w:rsidRPr="00000000">
        <w:rPr>
          <w:rFonts w:ascii="Cambria" w:cs="Cambria" w:eastAsia="Cambria" w:hAnsi="Cambria"/>
          <w:b w:val="1"/>
          <w:sz w:val="24"/>
          <w:szCs w:val="24"/>
          <w:highlight w:val="white"/>
          <w:rtl w:val="0"/>
        </w:rPr>
        <w:t xml:space="preserve">Section 6 : Statutory Compliance Structure &amp; Penalties for Non-Compliance</w:t>
      </w:r>
      <w:r w:rsidDel="00000000" w:rsidR="00000000" w:rsidRPr="00000000">
        <w:rPr>
          <w:rFonts w:ascii="Cambria" w:cs="Cambria" w:eastAsia="Cambria" w:hAnsi="Cambria"/>
          <w:sz w:val="24"/>
          <w:szCs w:val="24"/>
          <w:highlight w:val="white"/>
          <w:rtl w:val="0"/>
        </w:rPr>
        <w:t xml:space="preserve"> </w:t>
      </w:r>
    </w:p>
    <w:p w:rsidR="00000000" w:rsidDel="00000000" w:rsidP="00000000" w:rsidRDefault="00000000" w:rsidRPr="00000000" w14:paraId="0000006B">
      <w:pPr>
        <w:pStyle w:val="Heading3"/>
        <w:keepNext w:val="0"/>
        <w:keepLines w:val="0"/>
        <w:numPr>
          <w:ilvl w:val="0"/>
          <w:numId w:val="7"/>
        </w:numPr>
        <w:spacing w:after="0" w:before="280" w:line="276" w:lineRule="auto"/>
        <w:ind w:left="720" w:hanging="360"/>
        <w:jc w:val="both"/>
        <w:rPr>
          <w:rFonts w:ascii="Cambria" w:cs="Cambria" w:eastAsia="Cambria" w:hAnsi="Cambria"/>
          <w:color w:val="434343"/>
          <w:sz w:val="24"/>
          <w:szCs w:val="24"/>
          <w:highlight w:val="white"/>
        </w:rPr>
      </w:pPr>
      <w:bookmarkStart w:colFirst="0" w:colLast="0" w:name="_hqdqho9hlky7" w:id="13"/>
      <w:bookmarkEnd w:id="13"/>
      <w:r w:rsidDel="00000000" w:rsidR="00000000" w:rsidRPr="00000000">
        <w:rPr>
          <w:rFonts w:ascii="Cambria" w:cs="Cambria" w:eastAsia="Cambria" w:hAnsi="Cambria"/>
          <w:color w:val="000000"/>
          <w:sz w:val="24"/>
          <w:szCs w:val="24"/>
          <w:highlight w:val="white"/>
          <w:rtl w:val="0"/>
        </w:rPr>
        <w:t xml:space="preserve">Statutory requirements of the business to Avoid imprisonment, Penalties &amp; Legal Risks. </w:t>
      </w:r>
    </w:p>
    <w:p w:rsidR="00000000" w:rsidDel="00000000" w:rsidP="00000000" w:rsidRDefault="00000000" w:rsidRPr="00000000" w14:paraId="0000006C">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Labour Law Inspections – Preparation , how to handle surprise Labour audit inspections. </w:t>
      </w:r>
    </w:p>
    <w:p w:rsidR="00000000" w:rsidDel="00000000" w:rsidP="00000000" w:rsidRDefault="00000000" w:rsidRPr="00000000" w14:paraId="0000006D">
      <w:pPr>
        <w:pStyle w:val="Heading3"/>
        <w:keepNext w:val="0"/>
        <w:keepLines w:val="0"/>
        <w:numPr>
          <w:ilvl w:val="0"/>
          <w:numId w:val="7"/>
        </w:numPr>
        <w:spacing w:after="0" w:before="0" w:line="276" w:lineRule="auto"/>
        <w:ind w:left="720" w:hanging="360"/>
        <w:jc w:val="both"/>
        <w:rPr>
          <w:rFonts w:ascii="Cambria" w:cs="Cambria" w:eastAsia="Cambria" w:hAnsi="Cambria"/>
          <w:color w:val="434343"/>
          <w:sz w:val="24"/>
          <w:szCs w:val="24"/>
          <w:highlight w:val="white"/>
        </w:rPr>
      </w:pPr>
      <w:bookmarkStart w:colFirst="0" w:colLast="0" w:name="_qx4pgdnyqemj" w:id="14"/>
      <w:bookmarkEnd w:id="14"/>
      <w:r w:rsidDel="00000000" w:rsidR="00000000" w:rsidRPr="00000000">
        <w:rPr>
          <w:rFonts w:ascii="Cambria" w:cs="Cambria" w:eastAsia="Cambria" w:hAnsi="Cambria"/>
          <w:color w:val="000000"/>
          <w:sz w:val="24"/>
          <w:szCs w:val="24"/>
          <w:highlight w:val="white"/>
          <w:rtl w:val="0"/>
        </w:rPr>
        <w:t xml:space="preserve">Statutory Compliance Structure to implement. Legal Risk Forecasting  </w:t>
      </w:r>
      <w:r w:rsidDel="00000000" w:rsidR="00000000" w:rsidRPr="00000000">
        <w:rPr>
          <w:rtl w:val="0"/>
        </w:rPr>
      </w:r>
    </w:p>
    <w:p w:rsidR="00000000" w:rsidDel="00000000" w:rsidP="00000000" w:rsidRDefault="00000000" w:rsidRPr="00000000" w14:paraId="0000006E">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Statutory Notice Board &amp; Display requirements of the business.</w:t>
      </w:r>
    </w:p>
    <w:p w:rsidR="00000000" w:rsidDel="00000000" w:rsidP="00000000" w:rsidRDefault="00000000" w:rsidRPr="00000000" w14:paraId="0000006F">
      <w:pPr>
        <w:pStyle w:val="Heading3"/>
        <w:keepNext w:val="0"/>
        <w:keepLines w:val="0"/>
        <w:numPr>
          <w:ilvl w:val="0"/>
          <w:numId w:val="7"/>
        </w:numPr>
        <w:spacing w:after="0" w:before="0" w:line="276" w:lineRule="auto"/>
        <w:ind w:left="720" w:hanging="360"/>
        <w:jc w:val="both"/>
        <w:rPr>
          <w:rFonts w:ascii="Cambria" w:cs="Cambria" w:eastAsia="Cambria" w:hAnsi="Cambria"/>
          <w:color w:val="434343"/>
          <w:sz w:val="24"/>
          <w:szCs w:val="24"/>
          <w:highlight w:val="white"/>
        </w:rPr>
      </w:pPr>
      <w:bookmarkStart w:colFirst="0" w:colLast="0" w:name="_si8hy757fmge" w:id="15"/>
      <w:bookmarkEnd w:id="15"/>
      <w:r w:rsidDel="00000000" w:rsidR="00000000" w:rsidRPr="00000000">
        <w:rPr>
          <w:rFonts w:ascii="Cambria" w:cs="Cambria" w:eastAsia="Cambria" w:hAnsi="Cambria"/>
          <w:color w:val="000000"/>
          <w:sz w:val="24"/>
          <w:szCs w:val="24"/>
          <w:highlight w:val="white"/>
          <w:rtl w:val="0"/>
        </w:rPr>
        <w:t xml:space="preserve">Sops to Avoid imprisonment, Penalties &amp; Legal Risks</w:t>
      </w:r>
      <w:r w:rsidDel="00000000" w:rsidR="00000000" w:rsidRPr="00000000">
        <w:rPr>
          <w:rtl w:val="0"/>
        </w:rPr>
      </w:r>
    </w:p>
    <w:p w:rsidR="00000000" w:rsidDel="00000000" w:rsidP="00000000" w:rsidRDefault="00000000" w:rsidRPr="00000000" w14:paraId="00000070">
      <w:pPr>
        <w:numPr>
          <w:ilvl w:val="0"/>
          <w:numId w:val="7"/>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How Non-compliance with HR laws and labor regulations affects business and leads to severe legal expenses, financial loss, and reputational damages for businesses. </w:t>
      </w:r>
    </w:p>
    <w:p w:rsidR="00000000" w:rsidDel="00000000" w:rsidP="00000000" w:rsidRDefault="00000000" w:rsidRPr="00000000" w14:paraId="00000071">
      <w:pPr>
        <w:numPr>
          <w:ilvl w:val="0"/>
          <w:numId w:val="7"/>
        </w:numPr>
        <w:spacing w:after="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What are the penalties, fines, imprisonment clauses for Non adhering to labour Law. </w:t>
      </w:r>
    </w:p>
    <w:p w:rsidR="00000000" w:rsidDel="00000000" w:rsidP="00000000" w:rsidRDefault="00000000" w:rsidRPr="00000000" w14:paraId="00000072">
      <w:pPr>
        <w:pStyle w:val="Heading3"/>
        <w:keepNext w:val="0"/>
        <w:keepLines w:val="0"/>
        <w:spacing w:before="280" w:line="276" w:lineRule="auto"/>
        <w:jc w:val="both"/>
        <w:rPr>
          <w:rFonts w:ascii="Cambria" w:cs="Cambria" w:eastAsia="Cambria" w:hAnsi="Cambria"/>
          <w:b w:val="1"/>
          <w:color w:val="000000"/>
          <w:sz w:val="24"/>
          <w:szCs w:val="24"/>
          <w:highlight w:val="white"/>
        </w:rPr>
      </w:pPr>
      <w:bookmarkStart w:colFirst="0" w:colLast="0" w:name="_dx1bn097s1i5" w:id="16"/>
      <w:bookmarkEnd w:id="16"/>
      <w:r w:rsidDel="00000000" w:rsidR="00000000" w:rsidRPr="00000000">
        <w:rPr>
          <w:rFonts w:ascii="Cambria" w:cs="Cambria" w:eastAsia="Cambria" w:hAnsi="Cambria"/>
          <w:b w:val="1"/>
          <w:color w:val="000000"/>
          <w:sz w:val="24"/>
          <w:szCs w:val="24"/>
          <w:highlight w:val="white"/>
          <w:rtl w:val="0"/>
        </w:rPr>
        <w:t xml:space="preserve">Section 7: Employee Agreements Management that Mitigates 100 % Legal Risk:</w:t>
      </w:r>
    </w:p>
    <w:p w:rsidR="00000000" w:rsidDel="00000000" w:rsidP="00000000" w:rsidRDefault="00000000" w:rsidRPr="00000000" w14:paraId="00000073">
      <w:pPr>
        <w:numPr>
          <w:ilvl w:val="0"/>
          <w:numId w:val="2"/>
        </w:numPr>
        <w:spacing w:before="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Onboarding: Impact on Retention &amp; Best Practices</w:t>
      </w:r>
    </w:p>
    <w:p w:rsidR="00000000" w:rsidDel="00000000" w:rsidP="00000000" w:rsidRDefault="00000000" w:rsidRPr="00000000" w14:paraId="00000074">
      <w:pPr>
        <w:numPr>
          <w:ilvl w:val="0"/>
          <w:numId w:val="2"/>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Employment Contracts drafting: Ensuring clear, non-discriminatory contracts that comply with Indian Contract Act and Labour Law.</w:t>
      </w:r>
    </w:p>
    <w:p w:rsidR="00000000" w:rsidDel="00000000" w:rsidP="00000000" w:rsidRDefault="00000000" w:rsidRPr="00000000" w14:paraId="00000075">
      <w:pPr>
        <w:numPr>
          <w:ilvl w:val="0"/>
          <w:numId w:val="2"/>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Understanding Key Legal Triggers in HR: Terminations, Layoffs, WFH, etc.</w:t>
      </w:r>
    </w:p>
    <w:p w:rsidR="00000000" w:rsidDel="00000000" w:rsidP="00000000" w:rsidRDefault="00000000" w:rsidRPr="00000000" w14:paraId="00000076">
      <w:pPr>
        <w:numPr>
          <w:ilvl w:val="0"/>
          <w:numId w:val="2"/>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Agreements preparations like offer, Appointment letter, NDA (Non Disclosure Agreement), NCA (Non-Competent Agreement),  Remote Work Policy &amp; Agreement.  </w:t>
      </w:r>
    </w:p>
    <w:p w:rsidR="00000000" w:rsidDel="00000000" w:rsidP="00000000" w:rsidRDefault="00000000" w:rsidRPr="00000000" w14:paraId="00000077">
      <w:pPr>
        <w:numPr>
          <w:ilvl w:val="0"/>
          <w:numId w:val="2"/>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Offboarding: Structured Process to Reduce 100 % Legal Risks. </w:t>
      </w:r>
    </w:p>
    <w:p w:rsidR="00000000" w:rsidDel="00000000" w:rsidP="00000000" w:rsidRDefault="00000000" w:rsidRPr="00000000" w14:paraId="00000078">
      <w:pPr>
        <w:numPr>
          <w:ilvl w:val="0"/>
          <w:numId w:val="2"/>
        </w:numPr>
        <w:spacing w:after="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Exit Memo that 3x exit process, Full &amp; Final Settlement process/Structure, Employee Exit Clearance , No due certificate etc., </w:t>
      </w:r>
    </w:p>
    <w:p w:rsidR="00000000" w:rsidDel="00000000" w:rsidP="00000000" w:rsidRDefault="00000000" w:rsidRPr="00000000" w14:paraId="00000079">
      <w:pPr>
        <w:spacing w:after="240" w:before="240" w:line="276" w:lineRule="auto"/>
        <w:jc w:val="both"/>
        <w:rPr>
          <w:rFonts w:ascii="Cambria" w:cs="Cambria" w:eastAsia="Cambria" w:hAnsi="Cambria"/>
          <w:b w:val="1"/>
          <w:color w:val="001d35"/>
          <w:sz w:val="24"/>
          <w:szCs w:val="24"/>
          <w:highlight w:val="white"/>
          <w:u w:val="single"/>
        </w:rPr>
      </w:pPr>
      <w:r w:rsidDel="00000000" w:rsidR="00000000" w:rsidRPr="00000000">
        <w:rPr>
          <w:rFonts w:ascii="Cambria" w:cs="Cambria" w:eastAsia="Cambria" w:hAnsi="Cambria"/>
          <w:b w:val="1"/>
          <w:sz w:val="24"/>
          <w:szCs w:val="24"/>
          <w:highlight w:val="white"/>
          <w:rtl w:val="0"/>
        </w:rPr>
        <w:t xml:space="preserve">Section 8: Advanced Training in HR Workplace compliance</w:t>
      </w:r>
      <w:r w:rsidDel="00000000" w:rsidR="00000000" w:rsidRPr="00000000">
        <w:rPr>
          <w:rtl w:val="0"/>
        </w:rPr>
      </w:r>
    </w:p>
    <w:p w:rsidR="00000000" w:rsidDel="00000000" w:rsidP="00000000" w:rsidRDefault="00000000" w:rsidRPr="00000000" w14:paraId="0000007A">
      <w:pPr>
        <w:numPr>
          <w:ilvl w:val="0"/>
          <w:numId w:val="3"/>
        </w:numPr>
        <w:spacing w:before="240"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HR Audit: Ensuring Compliance &amp; Process Efficiency</w:t>
      </w:r>
    </w:p>
    <w:p w:rsidR="00000000" w:rsidDel="00000000" w:rsidP="00000000" w:rsidRDefault="00000000" w:rsidRPr="00000000" w14:paraId="0000007B">
      <w:pPr>
        <w:numPr>
          <w:ilvl w:val="0"/>
          <w:numId w:val="3"/>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Review employee records to ensure they are maintained as per legal requirements,</w:t>
      </w:r>
    </w:p>
    <w:p w:rsidR="00000000" w:rsidDel="00000000" w:rsidP="00000000" w:rsidRDefault="00000000" w:rsidRPr="00000000" w14:paraId="0000007C">
      <w:pPr>
        <w:numPr>
          <w:ilvl w:val="0"/>
          <w:numId w:val="3"/>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Check adherence to statutory filings related to Provident Fund (PF), Employees’ State Insurance (ESI), and Gratuity.</w:t>
      </w:r>
    </w:p>
    <w:p w:rsidR="00000000" w:rsidDel="00000000" w:rsidP="00000000" w:rsidRDefault="00000000" w:rsidRPr="00000000" w14:paraId="0000007D">
      <w:pPr>
        <w:numPr>
          <w:ilvl w:val="0"/>
          <w:numId w:val="6"/>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Ensuring Occupational Health &amp; Industry Safety</w:t>
      </w:r>
    </w:p>
    <w:p w:rsidR="00000000" w:rsidDel="00000000" w:rsidP="00000000" w:rsidRDefault="00000000" w:rsidRPr="00000000" w14:paraId="0000007E">
      <w:pPr>
        <w:numPr>
          <w:ilvl w:val="0"/>
          <w:numId w:val="6"/>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Clear and comprehensive Health and Safety Policy that complies with industry standards and local laws.</w:t>
      </w:r>
    </w:p>
    <w:p w:rsidR="00000000" w:rsidDel="00000000" w:rsidP="00000000" w:rsidRDefault="00000000" w:rsidRPr="00000000" w14:paraId="0000007F">
      <w:pPr>
        <w:numPr>
          <w:ilvl w:val="0"/>
          <w:numId w:val="6"/>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Emergency protocols are in place for situations like fires, medical emergencies, chemical spills, etc. This includes evacuation plans, first-aid training, and emergency contact information.</w:t>
      </w:r>
    </w:p>
    <w:p w:rsidR="00000000" w:rsidDel="00000000" w:rsidP="00000000" w:rsidRDefault="00000000" w:rsidRPr="00000000" w14:paraId="00000080">
      <w:pPr>
        <w:numPr>
          <w:ilvl w:val="0"/>
          <w:numId w:val="6"/>
        </w:numPr>
        <w:spacing w:line="276" w:lineRule="auto"/>
        <w:ind w:left="720" w:hanging="360"/>
        <w:jc w:val="both"/>
        <w:rPr>
          <w:rFonts w:ascii="Cambria" w:cs="Cambria" w:eastAsia="Cambria" w:hAnsi="Cambria"/>
          <w:sz w:val="24"/>
          <w:szCs w:val="24"/>
          <w:highlight w:val="white"/>
        </w:rPr>
      </w:pPr>
      <w:r w:rsidDel="00000000" w:rsidR="00000000" w:rsidRPr="00000000">
        <w:rPr>
          <w:rFonts w:ascii="Cambria" w:cs="Cambria" w:eastAsia="Cambria" w:hAnsi="Cambria"/>
          <w:sz w:val="24"/>
          <w:szCs w:val="24"/>
          <w:highlight w:val="white"/>
          <w:rtl w:val="0"/>
        </w:rPr>
        <w:t xml:space="preserve">Employee Training and Awareness on Safety, Health and Wellness Programs.</w:t>
      </w:r>
    </w:p>
    <w:p w:rsidR="00000000" w:rsidDel="00000000" w:rsidP="00000000" w:rsidRDefault="00000000" w:rsidRPr="00000000" w14:paraId="00000081">
      <w:pPr>
        <w:pStyle w:val="Heading3"/>
        <w:keepNext w:val="0"/>
        <w:keepLines w:val="0"/>
        <w:spacing w:before="280" w:line="276" w:lineRule="auto"/>
        <w:jc w:val="both"/>
        <w:rPr>
          <w:rFonts w:ascii="Cambria" w:cs="Cambria" w:eastAsia="Cambria" w:hAnsi="Cambria"/>
          <w:color w:val="000000"/>
          <w:sz w:val="24"/>
          <w:szCs w:val="24"/>
          <w:highlight w:val="white"/>
        </w:rPr>
      </w:pPr>
      <w:bookmarkStart w:colFirst="0" w:colLast="0" w:name="_qip236ocfdc3" w:id="17"/>
      <w:bookmarkEnd w:id="17"/>
      <w:r w:rsidDel="00000000" w:rsidR="00000000" w:rsidRPr="00000000">
        <w:rPr>
          <w:rFonts w:ascii="Cambria" w:cs="Cambria" w:eastAsia="Cambria" w:hAnsi="Cambria"/>
          <w:b w:val="1"/>
          <w:color w:val="000000"/>
          <w:sz w:val="24"/>
          <w:szCs w:val="24"/>
          <w:highlight w:val="white"/>
          <w:rtl w:val="0"/>
        </w:rPr>
        <w:t xml:space="preserve">Section 9:</w:t>
      </w:r>
      <w:r w:rsidDel="00000000" w:rsidR="00000000" w:rsidRPr="00000000">
        <w:rPr>
          <w:rFonts w:ascii="Cambria" w:cs="Cambria" w:eastAsia="Cambria" w:hAnsi="Cambria"/>
          <w:color w:val="000000"/>
          <w:sz w:val="24"/>
          <w:szCs w:val="24"/>
          <w:highlight w:val="white"/>
          <w:rtl w:val="0"/>
        </w:rPr>
        <w:t xml:space="preserve"> Practical Case studies for better Understanding.</w:t>
      </w:r>
    </w:p>
    <w:p w:rsidR="00000000" w:rsidDel="00000000" w:rsidP="00000000" w:rsidRDefault="00000000" w:rsidRPr="00000000" w14:paraId="00000082">
      <w:pPr>
        <w:pStyle w:val="Heading3"/>
        <w:keepNext w:val="0"/>
        <w:keepLines w:val="0"/>
        <w:spacing w:before="280" w:line="276" w:lineRule="auto"/>
        <w:jc w:val="both"/>
        <w:rPr>
          <w:rFonts w:ascii="Cambria" w:cs="Cambria" w:eastAsia="Cambria" w:hAnsi="Cambria"/>
          <w:color w:val="000000"/>
          <w:sz w:val="24"/>
          <w:szCs w:val="24"/>
          <w:highlight w:val="white"/>
        </w:rPr>
      </w:pPr>
      <w:bookmarkStart w:colFirst="0" w:colLast="0" w:name="_5sb0xis0vvlr" w:id="18"/>
      <w:bookmarkEnd w:id="18"/>
      <w:r w:rsidDel="00000000" w:rsidR="00000000" w:rsidRPr="00000000">
        <w:rPr>
          <w:rFonts w:ascii="Cambria" w:cs="Cambria" w:eastAsia="Cambria" w:hAnsi="Cambria"/>
          <w:b w:val="1"/>
          <w:color w:val="000000"/>
          <w:sz w:val="24"/>
          <w:szCs w:val="24"/>
          <w:highlight w:val="white"/>
          <w:rtl w:val="0"/>
        </w:rPr>
        <w:t xml:space="preserve">Section 10: Coach Monika Chandran-TN</w:t>
      </w:r>
      <w:r w:rsidDel="00000000" w:rsidR="00000000" w:rsidRPr="00000000">
        <w:rPr>
          <w:rFonts w:ascii="Cambria" w:cs="Cambria" w:eastAsia="Cambria" w:hAnsi="Cambria"/>
          <w:color w:val="000000"/>
          <w:sz w:val="24"/>
          <w:szCs w:val="24"/>
          <w:highlight w:val="white"/>
          <w:rtl w:val="0"/>
        </w:rPr>
        <w:t xml:space="preserve"> - Personal Branding &amp; Strategic Positioning for HR using AI Tools. </w:t>
      </w:r>
    </w:p>
    <w:p w:rsidR="00000000" w:rsidDel="00000000" w:rsidP="00000000" w:rsidRDefault="00000000" w:rsidRPr="00000000" w14:paraId="00000083">
      <w:pPr>
        <w:pStyle w:val="Heading3"/>
        <w:keepNext w:val="0"/>
        <w:keepLines w:val="0"/>
        <w:spacing w:before="280" w:line="276" w:lineRule="auto"/>
        <w:jc w:val="both"/>
        <w:rPr>
          <w:rFonts w:ascii="Cambria" w:cs="Cambria" w:eastAsia="Cambria" w:hAnsi="Cambria"/>
          <w:color w:val="000000"/>
          <w:sz w:val="24"/>
          <w:szCs w:val="24"/>
          <w:highlight w:val="white"/>
        </w:rPr>
      </w:pPr>
      <w:bookmarkStart w:colFirst="0" w:colLast="0" w:name="_nw7pzxq55y3g" w:id="19"/>
      <w:bookmarkEnd w:id="19"/>
      <w:r w:rsidDel="00000000" w:rsidR="00000000" w:rsidRPr="00000000">
        <w:rPr>
          <w:rFonts w:ascii="Cambria" w:cs="Cambria" w:eastAsia="Cambria" w:hAnsi="Cambria"/>
          <w:b w:val="1"/>
          <w:color w:val="000000"/>
          <w:sz w:val="24"/>
          <w:szCs w:val="24"/>
          <w:highlight w:val="white"/>
          <w:rtl w:val="0"/>
        </w:rPr>
        <w:t xml:space="preserve">Section 11 :</w:t>
      </w:r>
      <w:r w:rsidDel="00000000" w:rsidR="00000000" w:rsidRPr="00000000">
        <w:rPr>
          <w:rFonts w:ascii="Cambria" w:cs="Cambria" w:eastAsia="Cambria" w:hAnsi="Cambria"/>
          <w:color w:val="000000"/>
          <w:sz w:val="24"/>
          <w:szCs w:val="24"/>
          <w:highlight w:val="white"/>
          <w:rtl w:val="0"/>
        </w:rPr>
        <w:t xml:space="preserve"> </w:t>
      </w:r>
      <w:r w:rsidDel="00000000" w:rsidR="00000000" w:rsidRPr="00000000">
        <w:rPr>
          <w:rFonts w:ascii="Cambria" w:cs="Cambria" w:eastAsia="Cambria" w:hAnsi="Cambria"/>
          <w:b w:val="1"/>
          <w:color w:val="000000"/>
          <w:sz w:val="24"/>
          <w:szCs w:val="24"/>
          <w:highlight w:val="white"/>
          <w:rtl w:val="0"/>
        </w:rPr>
        <w:t xml:space="preserve">Coach</w:t>
      </w:r>
      <w:r w:rsidDel="00000000" w:rsidR="00000000" w:rsidRPr="00000000">
        <w:rPr>
          <w:rFonts w:ascii="Cambria" w:cs="Cambria" w:eastAsia="Cambria" w:hAnsi="Cambria"/>
          <w:color w:val="000000"/>
          <w:sz w:val="24"/>
          <w:szCs w:val="24"/>
          <w:highlight w:val="white"/>
          <w:rtl w:val="0"/>
        </w:rPr>
        <w:t xml:space="preserve"> </w:t>
      </w:r>
      <w:r w:rsidDel="00000000" w:rsidR="00000000" w:rsidRPr="00000000">
        <w:rPr>
          <w:rFonts w:ascii="Cambria" w:cs="Cambria" w:eastAsia="Cambria" w:hAnsi="Cambria"/>
          <w:b w:val="1"/>
          <w:color w:val="000000"/>
          <w:sz w:val="24"/>
          <w:szCs w:val="24"/>
          <w:highlight w:val="white"/>
          <w:rtl w:val="0"/>
        </w:rPr>
        <w:t xml:space="preserve">Dr. Jominy Joice-  Singapore - </w:t>
      </w:r>
      <w:r w:rsidDel="00000000" w:rsidR="00000000" w:rsidRPr="00000000">
        <w:rPr>
          <w:rFonts w:ascii="Cambria" w:cs="Cambria" w:eastAsia="Cambria" w:hAnsi="Cambria"/>
          <w:color w:val="000000"/>
          <w:sz w:val="24"/>
          <w:szCs w:val="24"/>
          <w:highlight w:val="white"/>
          <w:rtl w:val="0"/>
        </w:rPr>
        <w:t xml:space="preserve">HR Career Development Program: Lead, Influence &amp; Grow Your Executive HR Career. </w:t>
      </w:r>
    </w:p>
    <w:p w:rsidR="00000000" w:rsidDel="00000000" w:rsidP="00000000" w:rsidRDefault="00000000" w:rsidRPr="00000000" w14:paraId="00000084">
      <w:pPr>
        <w:spacing w:line="276" w:lineRule="auto"/>
        <w:jc w:val="both"/>
        <w:rPr>
          <w:rFonts w:ascii="Cambria" w:cs="Cambria" w:eastAsia="Cambria" w:hAnsi="Cambria"/>
          <w:sz w:val="24"/>
          <w:szCs w:val="24"/>
          <w:highlight w:val="white"/>
        </w:rPr>
      </w:pPr>
      <w:r w:rsidDel="00000000" w:rsidR="00000000" w:rsidRPr="00000000">
        <w:rPr>
          <w:rFonts w:ascii="Cambria" w:cs="Cambria" w:eastAsia="Cambria" w:hAnsi="Cambria"/>
          <w:b w:val="1"/>
          <w:sz w:val="24"/>
          <w:szCs w:val="24"/>
          <w:highlight w:val="white"/>
          <w:rtl w:val="0"/>
        </w:rPr>
        <w:t xml:space="preserve">Section 12: Coach Prathiba Leo- Dubai </w:t>
      </w:r>
      <w:r w:rsidDel="00000000" w:rsidR="00000000" w:rsidRPr="00000000">
        <w:rPr>
          <w:rFonts w:ascii="Cambria" w:cs="Cambria" w:eastAsia="Cambria" w:hAnsi="Cambria"/>
          <w:sz w:val="24"/>
          <w:szCs w:val="24"/>
          <w:highlight w:val="white"/>
          <w:rtl w:val="0"/>
        </w:rPr>
        <w:t xml:space="preserve">Emotional Intelligence for HR Leadership Program &amp;  Leadership Communication. </w:t>
      </w:r>
    </w:p>
    <w:p w:rsidR="00000000" w:rsidDel="00000000" w:rsidP="00000000" w:rsidRDefault="00000000" w:rsidRPr="00000000" w14:paraId="00000085">
      <w:pPr>
        <w:pBdr>
          <w:top w:color="e5e7eb" w:space="0" w:sz="0" w:val="none"/>
          <w:left w:color="e5e7eb" w:space="0" w:sz="0" w:val="none"/>
          <w:bottom w:color="e5e7eb" w:space="0" w:sz="0" w:val="none"/>
          <w:right w:color="e5e7eb" w:space="0" w:sz="0" w:val="none"/>
          <w:between w:color="e5e7eb" w:space="0" w:sz="0" w:val="none"/>
        </w:pBdr>
        <w:spacing w:after="240" w:before="240" w:line="276" w:lineRule="auto"/>
        <w:jc w:val="both"/>
        <w:rPr>
          <w:rFonts w:ascii="Cambria" w:cs="Cambria" w:eastAsia="Cambria" w:hAnsi="Cambria"/>
          <w:color w:val="1155cc"/>
          <w:sz w:val="24"/>
          <w:szCs w:val="24"/>
          <w:highlight w:val="white"/>
        </w:rPr>
      </w:pPr>
      <w:r w:rsidDel="00000000" w:rsidR="00000000" w:rsidRPr="00000000">
        <w:rPr>
          <w:rFonts w:ascii="Cambria" w:cs="Cambria" w:eastAsia="Cambria" w:hAnsi="Cambria"/>
          <w:sz w:val="24"/>
          <w:szCs w:val="24"/>
          <w:highlight w:val="white"/>
          <w:rtl w:val="0"/>
        </w:rPr>
        <w:t xml:space="preserve">Enroll now. Contact us : </w:t>
      </w:r>
      <w:r w:rsidDel="00000000" w:rsidR="00000000" w:rsidRPr="00000000">
        <w:rPr>
          <w:rtl w:val="0"/>
        </w:rPr>
      </w:r>
    </w:p>
    <w:p w:rsidR="00000000" w:rsidDel="00000000" w:rsidP="00000000" w:rsidRDefault="00000000" w:rsidRPr="00000000" w14:paraId="00000086">
      <w:pPr>
        <w:spacing w:line="240" w:lineRule="auto"/>
        <w:jc w:val="both"/>
        <w:rPr>
          <w:rFonts w:ascii="Cambria" w:cs="Cambria" w:eastAsia="Cambria" w:hAnsi="Cambria"/>
          <w:color w:val="1155cc"/>
          <w:sz w:val="24"/>
          <w:szCs w:val="24"/>
          <w:highlight w:val="white"/>
        </w:rPr>
      </w:pPr>
      <w:r w:rsidDel="00000000" w:rsidR="00000000" w:rsidRPr="00000000">
        <w:rPr>
          <w:rFonts w:ascii="Cambria" w:cs="Cambria" w:eastAsia="Cambria" w:hAnsi="Cambria"/>
          <w:color w:val="1155cc"/>
          <w:sz w:val="24"/>
          <w:szCs w:val="24"/>
          <w:highlight w:val="white"/>
          <w:rtl w:val="0"/>
        </w:rPr>
        <w:t xml:space="preserve">The HR Scope </w:t>
      </w:r>
    </w:p>
    <w:p w:rsidR="00000000" w:rsidDel="00000000" w:rsidP="00000000" w:rsidRDefault="00000000" w:rsidRPr="00000000" w14:paraId="00000087">
      <w:pPr>
        <w:spacing w:line="240" w:lineRule="auto"/>
        <w:jc w:val="both"/>
        <w:rPr>
          <w:rFonts w:ascii="Cambria" w:cs="Cambria" w:eastAsia="Cambria" w:hAnsi="Cambria"/>
          <w:color w:val="1155cc"/>
          <w:sz w:val="24"/>
          <w:szCs w:val="24"/>
          <w:highlight w:val="white"/>
        </w:rPr>
      </w:pPr>
      <w:r w:rsidDel="00000000" w:rsidR="00000000" w:rsidRPr="00000000">
        <w:rPr>
          <w:rFonts w:ascii="Cambria" w:cs="Cambria" w:eastAsia="Cambria" w:hAnsi="Cambria"/>
          <w:color w:val="1155cc"/>
          <w:sz w:val="24"/>
          <w:szCs w:val="24"/>
          <w:highlight w:val="white"/>
          <w:rtl w:val="0"/>
        </w:rPr>
        <w:t xml:space="preserve">Ph -No- +91 91500 75221</w:t>
      </w:r>
    </w:p>
    <w:p w:rsidR="00000000" w:rsidDel="00000000" w:rsidP="00000000" w:rsidRDefault="00000000" w:rsidRPr="00000000" w14:paraId="00000088">
      <w:pPr>
        <w:spacing w:line="276" w:lineRule="auto"/>
        <w:jc w:val="both"/>
        <w:rPr>
          <w:rFonts w:ascii="Cambria" w:cs="Cambria" w:eastAsia="Cambria" w:hAnsi="Cambria"/>
          <w:color w:val="1155cc"/>
          <w:sz w:val="24"/>
          <w:szCs w:val="24"/>
          <w:highlight w:val="white"/>
          <w:u w:val="single"/>
        </w:rPr>
      </w:pPr>
      <w:r w:rsidDel="00000000" w:rsidR="00000000" w:rsidRPr="00000000">
        <w:rPr>
          <w:rFonts w:ascii="Cambria" w:cs="Cambria" w:eastAsia="Cambria" w:hAnsi="Cambria"/>
          <w:color w:val="1155cc"/>
          <w:sz w:val="24"/>
          <w:szCs w:val="24"/>
          <w:highlight w:val="white"/>
          <w:rtl w:val="0"/>
        </w:rPr>
        <w:t xml:space="preserve">Website:  </w:t>
      </w:r>
      <w:hyperlink r:id="rId12">
        <w:r w:rsidDel="00000000" w:rsidR="00000000" w:rsidRPr="00000000">
          <w:rPr>
            <w:rFonts w:ascii="Cambria" w:cs="Cambria" w:eastAsia="Cambria" w:hAnsi="Cambria"/>
            <w:color w:val="1155cc"/>
            <w:sz w:val="24"/>
            <w:szCs w:val="24"/>
            <w:highlight w:val="white"/>
            <w:u w:val="single"/>
            <w:rtl w:val="0"/>
          </w:rPr>
          <w:t xml:space="preserve">www.thehrscope.com</w:t>
        </w:r>
      </w:hyperlink>
      <w:r w:rsidDel="00000000" w:rsidR="00000000" w:rsidRPr="00000000">
        <w:rPr>
          <w:rFonts w:ascii="Cambria" w:cs="Cambria" w:eastAsia="Cambria" w:hAnsi="Cambria"/>
          <w:color w:val="1155cc"/>
          <w:sz w:val="24"/>
          <w:szCs w:val="24"/>
          <w:highlight w:val="white"/>
          <w:rtl w:val="0"/>
        </w:rPr>
        <w:t xml:space="preserve"> </w:t>
      </w:r>
      <w:r w:rsidDel="00000000" w:rsidR="00000000" w:rsidRPr="00000000">
        <w:rPr>
          <w:rtl w:val="0"/>
        </w:rPr>
      </w:r>
    </w:p>
    <w:p w:rsidR="00000000" w:rsidDel="00000000" w:rsidP="00000000" w:rsidRDefault="00000000" w:rsidRPr="00000000" w14:paraId="00000089">
      <w:pPr>
        <w:spacing w:line="276" w:lineRule="auto"/>
        <w:jc w:val="both"/>
        <w:rPr/>
      </w:pPr>
      <w:r w:rsidDel="00000000" w:rsidR="00000000" w:rsidRPr="00000000">
        <w:rPr>
          <w:rFonts w:ascii="Cambria" w:cs="Cambria" w:eastAsia="Cambria" w:hAnsi="Cambria"/>
          <w:color w:val="1155cc"/>
          <w:sz w:val="24"/>
          <w:szCs w:val="24"/>
          <w:highlight w:val="white"/>
          <w:u w:val="single"/>
          <w:rtl w:val="0"/>
        </w:rPr>
        <w:t xml:space="preserve">Linkedin-kalpanasakthivel@</w:t>
      </w:r>
      <w:hyperlink r:id="rId13">
        <w:r w:rsidDel="00000000" w:rsidR="00000000" w:rsidRPr="00000000">
          <w:rPr>
            <w:rFonts w:ascii="Cambria" w:cs="Cambria" w:eastAsia="Cambria" w:hAnsi="Cambria"/>
            <w:color w:val="1155cc"/>
            <w:sz w:val="24"/>
            <w:szCs w:val="24"/>
            <w:highlight w:val="white"/>
            <w:u w:val="single"/>
            <w:rtl w:val="0"/>
          </w:rPr>
          <w:t xml:space="preserve">thehrscope.com</w:t>
        </w:r>
      </w:hyperlink>
      <w:r w:rsidDel="00000000" w:rsidR="00000000" w:rsidRPr="00000000">
        <w:rPr>
          <w:rFonts w:ascii="Cambria" w:cs="Cambria" w:eastAsia="Cambria" w:hAnsi="Cambria"/>
          <w:color w:val="1155cc"/>
          <w:sz w:val="24"/>
          <w:szCs w:val="24"/>
          <w:highlight w:val="white"/>
          <w:rtl w:val="0"/>
        </w:rPr>
        <w:t xml:space="preserve"> </w:t>
      </w:r>
      <w:r w:rsidDel="00000000" w:rsidR="00000000" w:rsidRPr="00000000">
        <w:rPr>
          <w:rtl w:val="0"/>
        </w:rPr>
      </w:r>
    </w:p>
    <w:sectPr>
      <w:headerReference r:id="rId14" w:type="default"/>
      <w:footerReference r:id="rId1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C">
    <w:pPr>
      <w:spacing w:line="276" w:lineRule="auto"/>
      <w:rPr>
        <w:rFonts w:ascii="Cambria" w:cs="Cambria" w:eastAsia="Cambria" w:hAnsi="Cambria"/>
        <w:color w:val="0000ff"/>
      </w:rPr>
    </w:pPr>
    <w:r w:rsidDel="00000000" w:rsidR="00000000" w:rsidRPr="00000000">
      <w:rPr>
        <w:rFonts w:ascii="Cambria" w:cs="Cambria" w:eastAsia="Cambria" w:hAnsi="Cambria"/>
        <w:color w:val="0000ff"/>
        <w:rtl w:val="0"/>
      </w:rPr>
      <w:t xml:space="preserve">The HR Scope | +91 91500 75221 | </w:t>
    </w:r>
    <w:hyperlink r:id="rId1">
      <w:r w:rsidDel="00000000" w:rsidR="00000000" w:rsidRPr="00000000">
        <w:rPr>
          <w:rFonts w:ascii="Cambria" w:cs="Cambria" w:eastAsia="Cambria" w:hAnsi="Cambria"/>
          <w:color w:val="0000ff"/>
          <w:u w:val="single"/>
          <w:rtl w:val="0"/>
        </w:rPr>
        <w:t xml:space="preserve">www.thehrscope.com</w:t>
      </w:r>
    </w:hyperlink>
    <w:r w:rsidDel="00000000" w:rsidR="00000000" w:rsidRPr="00000000">
      <w:rPr>
        <w:rFonts w:ascii="Cambria" w:cs="Cambria" w:eastAsia="Cambria" w:hAnsi="Cambria"/>
        <w:color w:val="0000ff"/>
        <w:rtl w:val="0"/>
      </w:rPr>
      <w:t xml:space="preserve"> |</w:t>
    </w:r>
    <w:r w:rsidDel="00000000" w:rsidR="00000000" w:rsidRPr="00000000">
      <w:rPr>
        <w:rFonts w:ascii="Cambria" w:cs="Cambria" w:eastAsia="Cambria" w:hAnsi="Cambria"/>
        <w:color w:val="0000ff"/>
        <w:u w:val="single"/>
        <w:rtl w:val="0"/>
      </w:rPr>
      <w:t xml:space="preserve">kalpanasakthivel@</w:t>
    </w:r>
    <w:hyperlink r:id="rId2">
      <w:r w:rsidDel="00000000" w:rsidR="00000000" w:rsidRPr="00000000">
        <w:rPr>
          <w:rFonts w:ascii="Cambria" w:cs="Cambria" w:eastAsia="Cambria" w:hAnsi="Cambria"/>
          <w:color w:val="0000ff"/>
          <w:u w:val="single"/>
          <w:rtl w:val="0"/>
        </w:rPr>
        <w:t xml:space="preserve">thehrscope.com</w:t>
      </w:r>
    </w:hyperlink>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A">
    <w:pPr>
      <w:spacing w:line="276" w:lineRule="auto"/>
      <w:jc w:val="center"/>
      <w:rPr>
        <w:rFonts w:ascii="Cambria" w:cs="Cambria" w:eastAsia="Cambria" w:hAnsi="Cambria"/>
        <w:b w:val="1"/>
        <w:color w:val="3c78d8"/>
        <w:sz w:val="25"/>
        <w:szCs w:val="25"/>
        <w:u w:val="single"/>
      </w:rPr>
    </w:pPr>
    <w:r w:rsidDel="00000000" w:rsidR="00000000" w:rsidRPr="00000000">
      <w:rPr>
        <w:rFonts w:ascii="Cambria" w:cs="Cambria" w:eastAsia="Cambria" w:hAnsi="Cambria"/>
        <w:b w:val="1"/>
        <w:color w:val="3c78d8"/>
        <w:sz w:val="25"/>
        <w:szCs w:val="25"/>
        <w:u w:val="single"/>
      </w:rPr>
      <w:drawing>
        <wp:inline distB="114300" distT="114300" distL="114300" distR="114300">
          <wp:extent cx="738188" cy="738188"/>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38188" cy="738188"/>
                  </a:xfrm>
                  <a:prstGeom prst="rect"/>
                  <a:ln/>
                </pic:spPr>
              </pic:pic>
            </a:graphicData>
          </a:graphic>
        </wp:inline>
      </w:drawing>
    </w:r>
    <w:r w:rsidDel="00000000" w:rsidR="00000000" w:rsidRPr="00000000">
      <w:rPr>
        <w:rFonts w:ascii="Cambria" w:cs="Cambria" w:eastAsia="Cambria" w:hAnsi="Cambria"/>
        <w:b w:val="1"/>
        <w:color w:val="3c78d8"/>
        <w:sz w:val="25"/>
        <w:szCs w:val="25"/>
        <w:rtl w:val="0"/>
      </w:rPr>
      <w:t xml:space="preserve">Certified Legal HR Compliance Expert &amp; Emotional Intelligence in HR Leadership Program (LHCE-EIHL).</w:t>
    </w:r>
    <w:r w:rsidDel="00000000" w:rsidR="00000000" w:rsidRPr="00000000">
      <w:rPr>
        <w:rFonts w:ascii="Cambria" w:cs="Cambria" w:eastAsia="Cambria" w:hAnsi="Cambria"/>
        <w:color w:val="3c78d8"/>
        <w:sz w:val="25"/>
        <w:szCs w:val="25"/>
        <w:rtl w:val="0"/>
      </w:rPr>
      <w:t xml:space="preserve"> </w:t>
    </w: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linkedin.com/in/monika-chandran/overlay/about-this-profile/" TargetMode="External"/><Relationship Id="rId10" Type="http://schemas.openxmlformats.org/officeDocument/2006/relationships/image" Target="media/image5.png"/><Relationship Id="rId13" Type="http://schemas.openxmlformats.org/officeDocument/2006/relationships/hyperlink" Target="mailto:thehrscope1@gmail.com" TargetMode="External"/><Relationship Id="rId12" Type="http://schemas.openxmlformats.org/officeDocument/2006/relationships/hyperlink" Target="http://www.thehrscope.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linkedin.com/in/monika-chandran/overlay/about-this-profile/" TargetMode="External"/><Relationship Id="rId15" Type="http://schemas.openxmlformats.org/officeDocument/2006/relationships/footer" Target="footer1.xm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http://www.thehrscope.com" TargetMode="External"/><Relationship Id="rId2" Type="http://schemas.openxmlformats.org/officeDocument/2006/relationships/hyperlink" Target="mailto:thehrscope1@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